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436B8" w14:textId="63DBFD4B" w:rsidR="008E0276" w:rsidRPr="00571D3D" w:rsidRDefault="00571D3D" w:rsidP="008E60A7">
      <w:pPr>
        <w:spacing w:after="120" w:line="276" w:lineRule="auto"/>
        <w:ind w:left="-567" w:right="2552"/>
        <w:jc w:val="center"/>
        <w:rPr>
          <w:rFonts w:ascii="Arial" w:hAnsi="Arial" w:cs="Arial"/>
          <w:b/>
          <w:bCs/>
          <w:color w:val="FFFFFF" w:themeColor="background1"/>
          <w:sz w:val="26"/>
          <w:szCs w:val="26"/>
        </w:rPr>
      </w:pPr>
      <w:r w:rsidRPr="00571D3D">
        <w:rPr>
          <w:noProof/>
          <w:color w:val="FFFFFF" w:themeColor="background1"/>
          <w:sz w:val="26"/>
          <w:szCs w:val="26"/>
        </w:rPr>
        <mc:AlternateContent>
          <mc:Choice Requires="wps">
            <w:drawing>
              <wp:anchor distT="0" distB="0" distL="114300" distR="114300" simplePos="0" relativeHeight="251658239" behindDoc="1" locked="0" layoutInCell="1" allowOverlap="1" wp14:anchorId="2901D68C" wp14:editId="32D7D8A5">
                <wp:simplePos x="0" y="0"/>
                <wp:positionH relativeFrom="page">
                  <wp:posOffset>0</wp:posOffset>
                </wp:positionH>
                <wp:positionV relativeFrom="paragraph">
                  <wp:posOffset>-26366</wp:posOffset>
                </wp:positionV>
                <wp:extent cx="7642800" cy="1209600"/>
                <wp:effectExtent l="0" t="0" r="0" b="0"/>
                <wp:wrapNone/>
                <wp:docPr id="1" name="Rectangle 1"/>
                <wp:cNvGraphicFramePr/>
                <a:graphic xmlns:a="http://schemas.openxmlformats.org/drawingml/2006/main">
                  <a:graphicData uri="http://schemas.microsoft.com/office/word/2010/wordprocessingShape">
                    <wps:wsp>
                      <wps:cNvSpPr/>
                      <wps:spPr>
                        <a:xfrm>
                          <a:off x="0" y="0"/>
                          <a:ext cx="7642800" cy="1209600"/>
                        </a:xfrm>
                        <a:prstGeom prst="rect">
                          <a:avLst/>
                        </a:prstGeom>
                        <a:solidFill>
                          <a:srgbClr val="008C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E26D9" id="Rectangle 1" o:spid="_x0000_s1026" style="position:absolute;margin-left:0;margin-top:-2.1pt;width:601.8pt;height:95.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" fillcolor="#008c8e" stroked="f" strokeweight="1pt">
                <w10:wrap anchorx="page"/>
              </v:rect>
            </w:pict>
          </mc:Fallback>
        </mc:AlternateContent>
      </w:r>
      <w:r w:rsidR="008E0276" w:rsidRPr="00571D3D">
        <w:rPr>
          <w:rFonts w:ascii="Arial" w:hAnsi="Arial" w:cs="Arial"/>
          <w:b/>
          <w:bCs/>
          <w:color w:val="FFFFFF" w:themeColor="background1"/>
          <w:sz w:val="26"/>
          <w:szCs w:val="26"/>
          <w:u w:val="single"/>
        </w:rPr>
        <w:t xml:space="preserve">Offre </w:t>
      </w:r>
      <w:r w:rsidR="002E5E8F" w:rsidRPr="00571D3D">
        <w:rPr>
          <w:rFonts w:ascii="Arial" w:hAnsi="Arial" w:cs="Arial"/>
          <w:b/>
          <w:bCs/>
          <w:color w:val="FFFFFF" w:themeColor="background1"/>
          <w:sz w:val="26"/>
          <w:szCs w:val="26"/>
          <w:u w:val="single"/>
        </w:rPr>
        <w:t>de stage 20</w:t>
      </w:r>
      <w:r w:rsidR="008471E4" w:rsidRPr="00571D3D">
        <w:rPr>
          <w:rFonts w:ascii="Arial" w:hAnsi="Arial" w:cs="Arial"/>
          <w:b/>
          <w:bCs/>
          <w:color w:val="FFFFFF" w:themeColor="background1"/>
          <w:sz w:val="26"/>
          <w:szCs w:val="26"/>
          <w:u w:val="single"/>
        </w:rPr>
        <w:t>2</w:t>
      </w:r>
      <w:r w:rsidR="009F0832" w:rsidRPr="00571D3D">
        <w:rPr>
          <w:rFonts w:ascii="Arial" w:hAnsi="Arial" w:cs="Arial"/>
          <w:b/>
          <w:bCs/>
          <w:color w:val="FFFFFF" w:themeColor="background1"/>
          <w:sz w:val="26"/>
          <w:szCs w:val="26"/>
          <w:u w:val="single"/>
        </w:rPr>
        <w:t>1</w:t>
      </w:r>
    </w:p>
    <w:p w14:paraId="417ACC53" w14:textId="3E97DC1B" w:rsidR="002812AD" w:rsidRPr="00F25C3F" w:rsidRDefault="00F25C3F" w:rsidP="008E60A7">
      <w:pPr>
        <w:spacing w:after="120" w:line="276" w:lineRule="auto"/>
        <w:ind w:left="-567" w:right="2552"/>
        <w:jc w:val="both"/>
        <w:rPr>
          <w:rFonts w:ascii="Raleway" w:hAnsi="Raleway" w:cs="Arial"/>
          <w:b/>
          <w:bCs/>
          <w:color w:val="FFFFFF" w:themeColor="background1"/>
          <w:sz w:val="26"/>
          <w:szCs w:val="26"/>
        </w:rPr>
      </w:pPr>
      <w:r w:rsidRPr="00F25C3F">
        <w:rPr>
          <w:rFonts w:ascii="Raleway" w:hAnsi="Raleway"/>
          <w:noProof/>
        </w:rPr>
        <w:drawing>
          <wp:anchor distT="0" distB="0" distL="114300" distR="114300" simplePos="0" relativeHeight="251660288" behindDoc="1" locked="0" layoutInCell="1" allowOverlap="1" wp14:anchorId="04EB4607" wp14:editId="31B4D6A3">
            <wp:simplePos x="0" y="0"/>
            <wp:positionH relativeFrom="column">
              <wp:posOffset>4656897</wp:posOffset>
            </wp:positionH>
            <wp:positionV relativeFrom="paragraph">
              <wp:posOffset>17780</wp:posOffset>
            </wp:positionV>
            <wp:extent cx="1581785" cy="550545"/>
            <wp:effectExtent l="0" t="0" r="0" b="1905"/>
            <wp:wrapTight wrapText="bothSides">
              <wp:wrapPolygon edited="0">
                <wp:start x="0" y="0"/>
                <wp:lineTo x="0" y="20927"/>
                <wp:lineTo x="21331" y="20927"/>
                <wp:lineTo x="21331" y="3737"/>
                <wp:lineTo x="20291" y="0"/>
                <wp:lineTo x="0" y="0"/>
              </wp:wrapPolygon>
            </wp:wrapTight>
            <wp:docPr id="2" name="Image 2" descr="C:\Users\remi.lombard-latune\AppData\Local\Microsoft\Windows\INetCache\Content.Word\BlocMarque-INRAE_Transparen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emi.lombard-latune\AppData\Local\Microsoft\Windows\INetCache\Content.Word\BlocMarque-INRAE_Transparent-[Blan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785"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00CB2050" w:rsidRPr="00F25C3F">
        <w:rPr>
          <w:rFonts w:ascii="Raleway" w:hAnsi="Raleway" w:cs="Arial"/>
          <w:b/>
          <w:bCs/>
          <w:color w:val="FFFFFF" w:themeColor="background1"/>
          <w:sz w:val="26"/>
          <w:szCs w:val="26"/>
        </w:rPr>
        <w:t xml:space="preserve">Réutilisation des eaux usées traitées : </w:t>
      </w:r>
      <w:r w:rsidR="00E84AD6" w:rsidRPr="00F25C3F">
        <w:rPr>
          <w:rFonts w:ascii="Raleway" w:hAnsi="Raleway" w:cs="Arial"/>
          <w:b/>
          <w:bCs/>
          <w:color w:val="FFFFFF" w:themeColor="background1"/>
          <w:sz w:val="26"/>
          <w:szCs w:val="26"/>
        </w:rPr>
        <w:t xml:space="preserve">étude bibliographique sur les </w:t>
      </w:r>
      <w:r w:rsidR="00082E69" w:rsidRPr="00082E69">
        <w:rPr>
          <w:rFonts w:ascii="Raleway" w:hAnsi="Raleway" w:cs="Arial"/>
          <w:b/>
          <w:bCs/>
          <w:color w:val="FFFFFF" w:themeColor="background1"/>
          <w:sz w:val="26"/>
          <w:szCs w:val="26"/>
        </w:rPr>
        <w:t xml:space="preserve">sur les mécanismes de transfert des microorganismes pathogènes dans les matrices eau, sol et air et sur les modes de prévention à associer </w:t>
      </w:r>
    </w:p>
    <w:p w14:paraId="1EFD56EF" w14:textId="6E43A6F5" w:rsidR="00A11008" w:rsidRDefault="00A11008" w:rsidP="005B325E">
      <w:pPr>
        <w:tabs>
          <w:tab w:val="left" w:pos="851"/>
        </w:tabs>
        <w:spacing w:after="120" w:line="276" w:lineRule="auto"/>
        <w:jc w:val="both"/>
        <w:rPr>
          <w:rFonts w:ascii="Arial" w:hAnsi="Arial" w:cs="Arial"/>
          <w:bCs/>
          <w:sz w:val="28"/>
          <w:szCs w:val="22"/>
        </w:rPr>
      </w:pPr>
    </w:p>
    <w:p w14:paraId="167F3653" w14:textId="71FEA53E" w:rsidR="008E0276" w:rsidRDefault="008E0276" w:rsidP="005B325E">
      <w:pPr>
        <w:tabs>
          <w:tab w:val="left" w:pos="851"/>
        </w:tabs>
        <w:spacing w:after="120" w:line="276" w:lineRule="auto"/>
        <w:jc w:val="both"/>
        <w:rPr>
          <w:rFonts w:ascii="Arial" w:hAnsi="Arial" w:cs="Arial"/>
          <w:bCs/>
        </w:rPr>
      </w:pPr>
      <w:r w:rsidRPr="008E0276">
        <w:rPr>
          <w:rFonts w:ascii="Arial" w:hAnsi="Arial" w:cs="Arial"/>
          <w:bCs/>
        </w:rPr>
        <w:t>INRAE est un institut de recherche public œuvrant pour un développement cohérent et durable de l'agriculture, l'alimentation et l'environnement.</w:t>
      </w:r>
    </w:p>
    <w:p w14:paraId="511640BF" w14:textId="49DEFE05" w:rsidR="00571D3D" w:rsidRPr="008E0276" w:rsidRDefault="00571D3D" w:rsidP="005B325E">
      <w:pPr>
        <w:tabs>
          <w:tab w:val="left" w:pos="851"/>
        </w:tabs>
        <w:spacing w:after="120" w:line="276" w:lineRule="auto"/>
        <w:jc w:val="both"/>
        <w:rPr>
          <w:rFonts w:ascii="Arial" w:hAnsi="Arial" w:cs="Arial"/>
          <w:bCs/>
        </w:rPr>
      </w:pPr>
      <w:r>
        <w:rPr>
          <w:rFonts w:ascii="Arial" w:hAnsi="Arial" w:cs="Arial"/>
          <w:bCs/>
        </w:rPr>
        <w:t xml:space="preserve">Cette offre de stage s’inscrit dans le projet </w:t>
      </w:r>
      <w:r w:rsidRPr="00571D3D">
        <w:rPr>
          <w:rFonts w:ascii="Arial" w:hAnsi="Arial" w:cs="Arial"/>
          <w:bCs/>
          <w:i/>
        </w:rPr>
        <w:t>Multi-barrières</w:t>
      </w:r>
      <w:r>
        <w:rPr>
          <w:rFonts w:ascii="Arial" w:hAnsi="Arial" w:cs="Arial"/>
          <w:bCs/>
        </w:rPr>
        <w:t xml:space="preserve"> porté par l</w:t>
      </w:r>
      <w:r w:rsidRPr="00571D3D">
        <w:rPr>
          <w:rFonts w:ascii="Arial" w:hAnsi="Arial" w:cs="Arial"/>
          <w:bCs/>
        </w:rPr>
        <w:t>e réseau REUSE d'INRAE</w:t>
      </w:r>
      <w:r>
        <w:rPr>
          <w:rFonts w:ascii="Arial" w:hAnsi="Arial" w:cs="Arial"/>
          <w:bCs/>
        </w:rPr>
        <w:t>. Ce réseau</w:t>
      </w:r>
      <w:r w:rsidRPr="00571D3D">
        <w:rPr>
          <w:rFonts w:ascii="Arial" w:hAnsi="Arial" w:cs="Arial"/>
          <w:bCs/>
        </w:rPr>
        <w:t xml:space="preserve"> fédère l'ensemble des acteurs de l'institut qui développent des recherches pour relever les défis touchant la mobilisation et l’utilisation des eaux non conventionnelles</w:t>
      </w:r>
      <w:r>
        <w:rPr>
          <w:rFonts w:ascii="Arial" w:hAnsi="Arial" w:cs="Arial"/>
          <w:bCs/>
        </w:rPr>
        <w:t xml:space="preserve"> </w:t>
      </w:r>
      <w:r>
        <w:rPr>
          <w:rFonts w:ascii="Arial" w:hAnsi="Arial" w:cs="Arial"/>
          <w:bCs/>
        </w:rPr>
        <w:t>(</w:t>
      </w:r>
      <w:hyperlink r:id="rId9" w:tgtFrame="_blank" w:history="1">
        <w:r>
          <w:rPr>
            <w:rStyle w:val="Lienhypertexte"/>
            <w:rFonts w:ascii="Arial" w:hAnsi="Arial" w:cs="Arial"/>
          </w:rPr>
          <w:t>inrae.fr/</w:t>
        </w:r>
        <w:proofErr w:type="spellStart"/>
        <w:r>
          <w:rPr>
            <w:rStyle w:val="Lienhypertexte"/>
            <w:rFonts w:ascii="Arial" w:hAnsi="Arial" w:cs="Arial"/>
          </w:rPr>
          <w:t>reuse</w:t>
        </w:r>
        <w:proofErr w:type="spellEnd"/>
      </w:hyperlink>
      <w:r w:rsidRPr="00B90BE5">
        <w:rPr>
          <w:rFonts w:ascii="Arial" w:hAnsi="Arial" w:cs="Arial"/>
        </w:rPr>
        <w:t>)</w:t>
      </w:r>
      <w:r w:rsidRPr="00571D3D">
        <w:rPr>
          <w:rFonts w:ascii="Arial" w:hAnsi="Arial" w:cs="Arial"/>
          <w:bCs/>
        </w:rPr>
        <w:t>.</w:t>
      </w:r>
    </w:p>
    <w:p w14:paraId="1A2E01C3" w14:textId="77777777" w:rsidR="00571D3D" w:rsidRDefault="00571D3D" w:rsidP="009F4DD9">
      <w:pPr>
        <w:tabs>
          <w:tab w:val="left" w:pos="851"/>
        </w:tabs>
        <w:spacing w:after="120" w:line="276" w:lineRule="auto"/>
        <w:jc w:val="both"/>
        <w:rPr>
          <w:rFonts w:ascii="Arial" w:hAnsi="Arial" w:cs="Arial"/>
          <w:bCs/>
          <w:u w:val="single"/>
        </w:rPr>
      </w:pPr>
    </w:p>
    <w:p w14:paraId="56742112" w14:textId="64EB2492" w:rsidR="00571D3D" w:rsidRPr="00571D3D" w:rsidRDefault="00914F36" w:rsidP="009F4DD9">
      <w:pPr>
        <w:tabs>
          <w:tab w:val="left" w:pos="851"/>
        </w:tabs>
        <w:spacing w:after="120" w:line="276" w:lineRule="auto"/>
        <w:jc w:val="both"/>
        <w:rPr>
          <w:rFonts w:ascii="Arial" w:hAnsi="Arial" w:cs="Arial"/>
          <w:b/>
          <w:bCs/>
          <w:color w:val="008C8E"/>
        </w:rPr>
      </w:pPr>
      <w:r w:rsidRPr="00571D3D">
        <w:rPr>
          <w:rFonts w:ascii="Arial" w:hAnsi="Arial" w:cs="Arial"/>
          <w:b/>
          <w:bCs/>
          <w:color w:val="008C8E"/>
        </w:rPr>
        <w:t>C</w:t>
      </w:r>
      <w:r w:rsidR="00B85D45" w:rsidRPr="00571D3D">
        <w:rPr>
          <w:rFonts w:ascii="Arial" w:hAnsi="Arial" w:cs="Arial"/>
          <w:b/>
          <w:bCs/>
          <w:color w:val="008C8E"/>
        </w:rPr>
        <w:t>ontexte</w:t>
      </w:r>
      <w:r w:rsidR="00571D3D" w:rsidRPr="00571D3D">
        <w:rPr>
          <w:rFonts w:ascii="Arial" w:hAnsi="Arial" w:cs="Arial"/>
          <w:b/>
          <w:bCs/>
          <w:color w:val="008C8E"/>
        </w:rPr>
        <w:t xml:space="preserve"> du </w:t>
      </w:r>
      <w:r w:rsidR="00F25C3F">
        <w:rPr>
          <w:rFonts w:ascii="Arial" w:hAnsi="Arial" w:cs="Arial"/>
          <w:b/>
          <w:bCs/>
          <w:color w:val="008C8E"/>
        </w:rPr>
        <w:t xml:space="preserve">projet </w:t>
      </w:r>
      <w:r w:rsidR="00F25C3F" w:rsidRPr="00F25C3F">
        <w:rPr>
          <w:rFonts w:ascii="Arial" w:hAnsi="Arial" w:cs="Arial"/>
          <w:b/>
          <w:bCs/>
          <w:i/>
          <w:color w:val="008C8E"/>
        </w:rPr>
        <w:t>Multi-barrières</w:t>
      </w:r>
    </w:p>
    <w:p w14:paraId="0EAE0886" w14:textId="4025991D" w:rsidR="001E1D8B" w:rsidRDefault="001C4BFF" w:rsidP="009F4DD9">
      <w:pPr>
        <w:tabs>
          <w:tab w:val="left" w:pos="851"/>
        </w:tabs>
        <w:spacing w:after="120" w:line="276" w:lineRule="auto"/>
        <w:jc w:val="both"/>
        <w:rPr>
          <w:rFonts w:ascii="Arial" w:hAnsi="Arial" w:cs="Arial"/>
          <w:bCs/>
        </w:rPr>
      </w:pPr>
      <w:r>
        <w:rPr>
          <w:rFonts w:ascii="Arial" w:hAnsi="Arial" w:cs="Arial"/>
          <w:bCs/>
        </w:rPr>
        <w:t>Face à la pression croissante sur les ressources en eaux, l’utilisation d’eaux non conventionnelles, en particuliers des eaux usées traitées se développe et est amené</w:t>
      </w:r>
      <w:r w:rsidR="00D352C8">
        <w:rPr>
          <w:rFonts w:ascii="Arial" w:hAnsi="Arial" w:cs="Arial"/>
          <w:bCs/>
        </w:rPr>
        <w:t>e</w:t>
      </w:r>
      <w:r>
        <w:rPr>
          <w:rFonts w:ascii="Arial" w:hAnsi="Arial" w:cs="Arial"/>
          <w:bCs/>
        </w:rPr>
        <w:t xml:space="preserve"> à s’étendre y compris hors des zone</w:t>
      </w:r>
      <w:r w:rsidR="00D352C8">
        <w:rPr>
          <w:rFonts w:ascii="Arial" w:hAnsi="Arial" w:cs="Arial"/>
          <w:bCs/>
        </w:rPr>
        <w:t>s</w:t>
      </w:r>
      <w:r>
        <w:rPr>
          <w:rFonts w:ascii="Arial" w:hAnsi="Arial" w:cs="Arial"/>
          <w:bCs/>
        </w:rPr>
        <w:t xml:space="preserve"> </w:t>
      </w:r>
      <w:r w:rsidR="00D352C8">
        <w:rPr>
          <w:rFonts w:ascii="Arial" w:hAnsi="Arial" w:cs="Arial"/>
          <w:bCs/>
        </w:rPr>
        <w:t>arides</w:t>
      </w:r>
      <w:r>
        <w:rPr>
          <w:rFonts w:ascii="Arial" w:hAnsi="Arial" w:cs="Arial"/>
          <w:bCs/>
        </w:rPr>
        <w:t xml:space="preserve">. </w:t>
      </w:r>
      <w:r w:rsidR="009F4DD9">
        <w:rPr>
          <w:rFonts w:ascii="Arial" w:hAnsi="Arial" w:cs="Arial"/>
          <w:bCs/>
        </w:rPr>
        <w:t xml:space="preserve">Le récent règlement Européen (2020) qui encadre les pratiques pour les usages agricoles, </w:t>
      </w:r>
      <w:r w:rsidR="009F35ED">
        <w:rPr>
          <w:rFonts w:ascii="Arial" w:hAnsi="Arial" w:cs="Arial"/>
          <w:bCs/>
        </w:rPr>
        <w:t xml:space="preserve">augmente drastiquement les exigences par rapport </w:t>
      </w:r>
      <w:r w:rsidR="009F4DD9">
        <w:rPr>
          <w:rFonts w:ascii="Arial" w:hAnsi="Arial" w:cs="Arial"/>
          <w:bCs/>
        </w:rPr>
        <w:t>à la réglementation Française. Il introduit cependant la possibilité de déroger aux niveaux de rejets imposés en mettant en place une gestion « par barrières complémentaires » des risques associés au germes pathogènes. Cette approche par barrières a été développée par l’OMS (20</w:t>
      </w:r>
      <w:r w:rsidR="00056942">
        <w:rPr>
          <w:rFonts w:ascii="Arial" w:hAnsi="Arial" w:cs="Arial"/>
          <w:bCs/>
        </w:rPr>
        <w:t>12</w:t>
      </w:r>
      <w:r w:rsidR="009F4DD9">
        <w:rPr>
          <w:rFonts w:ascii="Arial" w:hAnsi="Arial" w:cs="Arial"/>
          <w:bCs/>
        </w:rPr>
        <w:t xml:space="preserve">) et fait l’objet d’une norme ISO (16075). De nombreuses recherches sont menées </w:t>
      </w:r>
      <w:r w:rsidR="00056942">
        <w:rPr>
          <w:rFonts w:ascii="Arial" w:hAnsi="Arial" w:cs="Arial"/>
          <w:bCs/>
        </w:rPr>
        <w:t xml:space="preserve">à </w:t>
      </w:r>
      <w:proofErr w:type="spellStart"/>
      <w:r w:rsidR="00056942">
        <w:rPr>
          <w:rFonts w:ascii="Arial" w:hAnsi="Arial" w:cs="Arial"/>
          <w:bCs/>
        </w:rPr>
        <w:t>Inrae</w:t>
      </w:r>
      <w:proofErr w:type="spellEnd"/>
      <w:r w:rsidR="00056942">
        <w:rPr>
          <w:rFonts w:ascii="Arial" w:hAnsi="Arial" w:cs="Arial"/>
          <w:bCs/>
        </w:rPr>
        <w:t xml:space="preserve"> </w:t>
      </w:r>
      <w:r w:rsidR="009F4DD9">
        <w:rPr>
          <w:rFonts w:ascii="Arial" w:hAnsi="Arial" w:cs="Arial"/>
          <w:bCs/>
        </w:rPr>
        <w:t xml:space="preserve">de manière </w:t>
      </w:r>
      <w:r w:rsidR="00056942">
        <w:rPr>
          <w:rFonts w:ascii="Arial" w:hAnsi="Arial" w:cs="Arial"/>
          <w:bCs/>
        </w:rPr>
        <w:t xml:space="preserve">directe ou </w:t>
      </w:r>
      <w:r w:rsidR="009F4DD9">
        <w:rPr>
          <w:rFonts w:ascii="Arial" w:hAnsi="Arial" w:cs="Arial"/>
          <w:bCs/>
        </w:rPr>
        <w:t>indirecte sur ces barrières</w:t>
      </w:r>
      <w:r w:rsidR="00056942">
        <w:rPr>
          <w:rFonts w:ascii="Arial" w:hAnsi="Arial" w:cs="Arial"/>
          <w:bCs/>
        </w:rPr>
        <w:t xml:space="preserve">, qui peuvent être rattachées à cinq familles </w:t>
      </w:r>
      <w:r w:rsidR="009F4DD9">
        <w:rPr>
          <w:rFonts w:ascii="Arial" w:hAnsi="Arial" w:cs="Arial"/>
          <w:bCs/>
        </w:rPr>
        <w:t>(procédés de traitement des eaux usées, méthodes d’irrigation,</w:t>
      </w:r>
      <w:r w:rsidR="00056942">
        <w:rPr>
          <w:rFonts w:ascii="Arial" w:hAnsi="Arial" w:cs="Arial"/>
          <w:bCs/>
        </w:rPr>
        <w:t xml:space="preserve"> choix des cultures, protection du personnel agricole et des riverains, et enfin </w:t>
      </w:r>
      <w:r w:rsidR="009F4DD9">
        <w:rPr>
          <w:rFonts w:ascii="Arial" w:hAnsi="Arial" w:cs="Arial"/>
          <w:bCs/>
        </w:rPr>
        <w:t>traitement post-récolte</w:t>
      </w:r>
      <w:r w:rsidR="00056942">
        <w:rPr>
          <w:rFonts w:ascii="Arial" w:hAnsi="Arial" w:cs="Arial"/>
          <w:bCs/>
        </w:rPr>
        <w:t xml:space="preserve">). </w:t>
      </w:r>
      <w:r w:rsidR="002238CA">
        <w:rPr>
          <w:rFonts w:ascii="Arial" w:hAnsi="Arial" w:cs="Arial"/>
          <w:bCs/>
        </w:rPr>
        <w:t xml:space="preserve"> </w:t>
      </w:r>
    </w:p>
    <w:p w14:paraId="14D3336F" w14:textId="77777777" w:rsidR="00571D3D" w:rsidRDefault="00571D3D" w:rsidP="005B325E">
      <w:pPr>
        <w:tabs>
          <w:tab w:val="left" w:pos="851"/>
        </w:tabs>
        <w:spacing w:after="120" w:line="276" w:lineRule="auto"/>
        <w:jc w:val="both"/>
        <w:rPr>
          <w:rFonts w:ascii="Arial" w:hAnsi="Arial" w:cs="Arial"/>
          <w:bCs/>
          <w:u w:val="single"/>
        </w:rPr>
      </w:pPr>
    </w:p>
    <w:p w14:paraId="262A30C5" w14:textId="1B15CC38" w:rsidR="00571D3D" w:rsidRPr="00571D3D" w:rsidRDefault="00F25C3F" w:rsidP="005B325E">
      <w:pPr>
        <w:tabs>
          <w:tab w:val="left" w:pos="851"/>
        </w:tabs>
        <w:spacing w:after="120" w:line="276" w:lineRule="auto"/>
        <w:jc w:val="both"/>
        <w:rPr>
          <w:rFonts w:ascii="Arial" w:hAnsi="Arial" w:cs="Arial"/>
          <w:b/>
          <w:bCs/>
          <w:color w:val="008C8E"/>
        </w:rPr>
      </w:pPr>
      <w:r>
        <w:rPr>
          <w:rFonts w:ascii="Arial" w:hAnsi="Arial" w:cs="Arial"/>
          <w:b/>
          <w:bCs/>
          <w:color w:val="008C8E"/>
        </w:rPr>
        <w:t>Objectifs du stage</w:t>
      </w:r>
      <w:r w:rsidR="00056942" w:rsidRPr="00571D3D">
        <w:rPr>
          <w:rFonts w:ascii="Arial" w:hAnsi="Arial" w:cs="Arial"/>
          <w:b/>
          <w:bCs/>
          <w:color w:val="008C8E"/>
        </w:rPr>
        <w:t xml:space="preserve"> </w:t>
      </w:r>
    </w:p>
    <w:p w14:paraId="431F7148" w14:textId="77777777" w:rsidR="00082E69" w:rsidRPr="00082E69" w:rsidRDefault="00082E69" w:rsidP="00082E69">
      <w:pPr>
        <w:tabs>
          <w:tab w:val="left" w:pos="851"/>
        </w:tabs>
        <w:spacing w:after="120" w:line="276" w:lineRule="auto"/>
        <w:jc w:val="both"/>
        <w:rPr>
          <w:rFonts w:ascii="Arial" w:hAnsi="Arial" w:cs="Arial"/>
          <w:bCs/>
        </w:rPr>
      </w:pPr>
      <w:r w:rsidRPr="00082E69">
        <w:rPr>
          <w:rFonts w:ascii="Arial" w:hAnsi="Arial" w:cs="Arial"/>
          <w:bCs/>
        </w:rPr>
        <w:t xml:space="preserve">L’objectif du stage est de réaliser une synthèse des connaissances disponibles à l’heure actuelle pour caractériser les différentes barrières associées aux familles « méthodes d’irrigation » et « protection du personnel agricole et des riverains ». Le sujet sera abordé à travers l’étude des mécanismes de transfert des micro-organismes pathogènes (pour l’homme et le bétail) dans les matrices eau, sol et air, leur devenir et les moyens de s’en prémunir. </w:t>
      </w:r>
    </w:p>
    <w:p w14:paraId="3D6EF6DA" w14:textId="40D689DE" w:rsidR="008E60A7" w:rsidRDefault="00082E69" w:rsidP="00082E69">
      <w:pPr>
        <w:tabs>
          <w:tab w:val="left" w:pos="851"/>
        </w:tabs>
        <w:spacing w:after="120" w:line="276" w:lineRule="auto"/>
        <w:jc w:val="both"/>
        <w:rPr>
          <w:rFonts w:ascii="Arial" w:hAnsi="Arial" w:cs="Arial"/>
        </w:rPr>
      </w:pPr>
      <w:r w:rsidRPr="00082E69">
        <w:rPr>
          <w:rFonts w:ascii="Arial" w:hAnsi="Arial" w:cs="Arial"/>
          <w:bCs/>
        </w:rPr>
        <w:t xml:space="preserve">Pour cela le stagiaire pourra profiter de l’appui de plusieurs chercheurs membre du réseau </w:t>
      </w:r>
      <w:proofErr w:type="spellStart"/>
      <w:r w:rsidRPr="00082E69">
        <w:rPr>
          <w:rFonts w:ascii="Arial" w:hAnsi="Arial" w:cs="Arial"/>
          <w:bCs/>
        </w:rPr>
        <w:t>Reuse</w:t>
      </w:r>
      <w:proofErr w:type="spellEnd"/>
      <w:r w:rsidRPr="00082E69">
        <w:rPr>
          <w:rFonts w:ascii="Arial" w:hAnsi="Arial" w:cs="Arial"/>
          <w:bCs/>
        </w:rPr>
        <w:t xml:space="preserve"> d’INRAE</w:t>
      </w:r>
      <w:bookmarkStart w:id="0" w:name="_GoBack"/>
      <w:bookmarkEnd w:id="0"/>
      <w:r w:rsidRPr="00082E69">
        <w:rPr>
          <w:rFonts w:ascii="Arial" w:hAnsi="Arial" w:cs="Arial"/>
          <w:bCs/>
        </w:rPr>
        <w:t>, dont les recherches portent soit sur les mécanismes de transfert des organismes pathogènes dans différentes matrices (eau, sol, produits résiduaires organiques), soit sur les maladies professionnelles et la prévention des risques. Il s’agira donc de faire le lien entre ces domaines de recherches et de s’appuyer sur eux pour aller chercher des informations pertinentes dans la littérature scientifique.</w:t>
      </w:r>
    </w:p>
    <w:p w14:paraId="7E18C109" w14:textId="7CCC1C84" w:rsidR="0058345A" w:rsidRDefault="00EC53D8" w:rsidP="005B325E">
      <w:pPr>
        <w:tabs>
          <w:tab w:val="left" w:pos="851"/>
        </w:tabs>
        <w:spacing w:after="120" w:line="276" w:lineRule="auto"/>
        <w:jc w:val="both"/>
        <w:rPr>
          <w:rFonts w:ascii="Arial" w:hAnsi="Arial" w:cs="Arial"/>
          <w:bCs/>
        </w:rPr>
      </w:pPr>
      <w:r>
        <w:rPr>
          <w:rFonts w:ascii="Arial" w:hAnsi="Arial" w:cs="Arial"/>
        </w:rPr>
        <w:t xml:space="preserve">Si les conditions sanitaires le permettent, une première mobilisation </w:t>
      </w:r>
      <w:r w:rsidR="008E60A7">
        <w:rPr>
          <w:rFonts w:ascii="Arial" w:hAnsi="Arial" w:cs="Arial"/>
        </w:rPr>
        <w:t xml:space="preserve">sur le terrain </w:t>
      </w:r>
      <w:r>
        <w:rPr>
          <w:rFonts w:ascii="Arial" w:hAnsi="Arial" w:cs="Arial"/>
        </w:rPr>
        <w:t xml:space="preserve">des connaissances produites durant le stage est prévue. Il s’agira </w:t>
      </w:r>
      <w:r w:rsidR="008E60A7">
        <w:rPr>
          <w:rFonts w:ascii="Arial" w:hAnsi="Arial" w:cs="Arial"/>
        </w:rPr>
        <w:t xml:space="preserve">de voir comment les différentes barrières décrites peuvent être implémentées dans une filière de réutilisation agricole des eaux usées sur un territoire rural </w:t>
      </w:r>
      <w:r w:rsidR="008E60A7">
        <w:rPr>
          <w:rFonts w:ascii="Arial" w:hAnsi="Arial" w:cs="Arial"/>
        </w:rPr>
        <w:t>(Isère ou Drôme)</w:t>
      </w:r>
      <w:r w:rsidR="00712C0B">
        <w:rPr>
          <w:rFonts w:ascii="Arial" w:hAnsi="Arial" w:cs="Arial"/>
        </w:rPr>
        <w:t xml:space="preserve"> </w:t>
      </w:r>
      <w:r w:rsidR="00B90BE5">
        <w:rPr>
          <w:rFonts w:ascii="Arial" w:hAnsi="Arial" w:cs="Arial"/>
        </w:rPr>
        <w:t xml:space="preserve"> </w:t>
      </w:r>
      <w:r w:rsidR="00B90BE5" w:rsidRPr="00B90BE5">
        <w:rPr>
          <w:rFonts w:ascii="Arial" w:hAnsi="Arial" w:cs="Arial"/>
        </w:rPr>
        <w:t xml:space="preserve">  </w:t>
      </w:r>
    </w:p>
    <w:p w14:paraId="01FA53A8" w14:textId="1FAF3525" w:rsidR="001E1D8B" w:rsidRDefault="008B28F0" w:rsidP="005B325E">
      <w:pPr>
        <w:tabs>
          <w:tab w:val="left" w:pos="851"/>
        </w:tabs>
        <w:spacing w:after="120" w:line="276" w:lineRule="auto"/>
        <w:jc w:val="both"/>
        <w:rPr>
          <w:rFonts w:ascii="Arial" w:hAnsi="Arial" w:cs="Arial"/>
          <w:bCs/>
        </w:rPr>
      </w:pPr>
      <w:r>
        <w:rPr>
          <w:rFonts w:ascii="Arial" w:hAnsi="Arial" w:cs="Arial"/>
          <w:bCs/>
        </w:rPr>
        <w:t xml:space="preserve">Le stage sera organisé de la façon suivante : </w:t>
      </w:r>
      <w:r w:rsidR="001E1D8B">
        <w:rPr>
          <w:rFonts w:ascii="Arial" w:hAnsi="Arial" w:cs="Arial"/>
          <w:bCs/>
        </w:rPr>
        <w:t xml:space="preserve"> </w:t>
      </w:r>
    </w:p>
    <w:p w14:paraId="5910996D" w14:textId="77777777" w:rsidR="001E1E70" w:rsidRDefault="001E1E70" w:rsidP="00EF3D0B">
      <w:pPr>
        <w:pStyle w:val="Paragraphedeliste"/>
        <w:numPr>
          <w:ilvl w:val="0"/>
          <w:numId w:val="19"/>
        </w:numPr>
        <w:tabs>
          <w:tab w:val="left" w:pos="851"/>
        </w:tabs>
        <w:spacing w:after="120" w:line="276" w:lineRule="auto"/>
        <w:jc w:val="both"/>
        <w:rPr>
          <w:rFonts w:ascii="Arial" w:hAnsi="Arial" w:cs="Arial"/>
          <w:bCs/>
        </w:rPr>
      </w:pPr>
      <w:r>
        <w:rPr>
          <w:rFonts w:ascii="Arial" w:hAnsi="Arial" w:cs="Arial"/>
          <w:bCs/>
        </w:rPr>
        <w:t xml:space="preserve">Découverte de la </w:t>
      </w:r>
      <w:proofErr w:type="spellStart"/>
      <w:r>
        <w:rPr>
          <w:rFonts w:ascii="Arial" w:hAnsi="Arial" w:cs="Arial"/>
          <w:bCs/>
        </w:rPr>
        <w:t>Reuse</w:t>
      </w:r>
      <w:proofErr w:type="spellEnd"/>
      <w:r>
        <w:rPr>
          <w:rFonts w:ascii="Arial" w:hAnsi="Arial" w:cs="Arial"/>
          <w:bCs/>
        </w:rPr>
        <w:t xml:space="preserve"> et des thématiques associées, formation à la recherche bibliographique. Etude des textes de références : directives de l’OMS de 2012, norme ISO 16075. </w:t>
      </w:r>
    </w:p>
    <w:p w14:paraId="21863927" w14:textId="77777777" w:rsidR="001E1E70" w:rsidRDefault="001E1E70" w:rsidP="001E1E70">
      <w:pPr>
        <w:pStyle w:val="Paragraphedeliste"/>
        <w:tabs>
          <w:tab w:val="left" w:pos="851"/>
        </w:tabs>
        <w:spacing w:after="120" w:line="276" w:lineRule="auto"/>
        <w:jc w:val="both"/>
        <w:rPr>
          <w:rFonts w:ascii="Arial" w:hAnsi="Arial" w:cs="Arial"/>
          <w:bCs/>
        </w:rPr>
      </w:pPr>
    </w:p>
    <w:p w14:paraId="7FE4ED3D" w14:textId="56AC4D52" w:rsidR="001E1E70" w:rsidRDefault="001E1E70" w:rsidP="00EF3D0B">
      <w:pPr>
        <w:pStyle w:val="Paragraphedeliste"/>
        <w:numPr>
          <w:ilvl w:val="0"/>
          <w:numId w:val="19"/>
        </w:numPr>
        <w:tabs>
          <w:tab w:val="left" w:pos="851"/>
        </w:tabs>
        <w:spacing w:after="120" w:line="276" w:lineRule="auto"/>
        <w:jc w:val="both"/>
        <w:rPr>
          <w:rFonts w:ascii="Arial" w:hAnsi="Arial" w:cs="Arial"/>
          <w:bCs/>
        </w:rPr>
      </w:pPr>
      <w:r>
        <w:rPr>
          <w:rFonts w:ascii="Arial" w:hAnsi="Arial" w:cs="Arial"/>
          <w:bCs/>
        </w:rPr>
        <w:t xml:space="preserve">Premier état des lieux à partir des études référencées dans les textes réglementaires. Identification des questions à creuser ou des manques, y compris en terme de connaissances. </w:t>
      </w:r>
    </w:p>
    <w:p w14:paraId="0C6E3CB1" w14:textId="77777777" w:rsidR="001E1E70" w:rsidRPr="001E1E70" w:rsidRDefault="001E1E70" w:rsidP="001E1E70">
      <w:pPr>
        <w:pStyle w:val="Paragraphedeliste"/>
        <w:rPr>
          <w:rFonts w:ascii="Arial" w:hAnsi="Arial" w:cs="Arial"/>
          <w:bCs/>
        </w:rPr>
      </w:pPr>
    </w:p>
    <w:p w14:paraId="574BE3A5" w14:textId="3EBD409F" w:rsidR="001E1E70" w:rsidRDefault="001E1E70" w:rsidP="00EF3D0B">
      <w:pPr>
        <w:pStyle w:val="Paragraphedeliste"/>
        <w:numPr>
          <w:ilvl w:val="0"/>
          <w:numId w:val="19"/>
        </w:numPr>
        <w:tabs>
          <w:tab w:val="left" w:pos="851"/>
        </w:tabs>
        <w:spacing w:after="120" w:line="276" w:lineRule="auto"/>
        <w:jc w:val="both"/>
        <w:rPr>
          <w:rFonts w:ascii="Arial" w:hAnsi="Arial" w:cs="Arial"/>
          <w:bCs/>
        </w:rPr>
      </w:pPr>
      <w:r>
        <w:rPr>
          <w:rFonts w:ascii="Arial" w:hAnsi="Arial" w:cs="Arial"/>
          <w:bCs/>
        </w:rPr>
        <w:lastRenderedPageBreak/>
        <w:t xml:space="preserve">Echanges avec les chercheurs associés au réseau </w:t>
      </w:r>
      <w:proofErr w:type="spellStart"/>
      <w:r>
        <w:rPr>
          <w:rFonts w:ascii="Arial" w:hAnsi="Arial" w:cs="Arial"/>
          <w:bCs/>
        </w:rPr>
        <w:t>Reuse</w:t>
      </w:r>
      <w:proofErr w:type="spellEnd"/>
      <w:r>
        <w:rPr>
          <w:rFonts w:ascii="Arial" w:hAnsi="Arial" w:cs="Arial"/>
          <w:bCs/>
        </w:rPr>
        <w:t xml:space="preserve"> d’</w:t>
      </w:r>
      <w:proofErr w:type="spellStart"/>
      <w:r>
        <w:rPr>
          <w:rFonts w:ascii="Arial" w:hAnsi="Arial" w:cs="Arial"/>
          <w:bCs/>
        </w:rPr>
        <w:t>Inrae</w:t>
      </w:r>
      <w:proofErr w:type="spellEnd"/>
      <w:r w:rsidR="00F96048">
        <w:rPr>
          <w:rFonts w:ascii="Arial" w:hAnsi="Arial" w:cs="Arial"/>
          <w:bCs/>
        </w:rPr>
        <w:t xml:space="preserve"> sur la base des premiers points identifiés</w:t>
      </w:r>
      <w:r>
        <w:rPr>
          <w:rFonts w:ascii="Arial" w:hAnsi="Arial" w:cs="Arial"/>
          <w:bCs/>
        </w:rPr>
        <w:t>.</w:t>
      </w:r>
      <w:r w:rsidR="00F96048">
        <w:rPr>
          <w:rFonts w:ascii="Arial" w:hAnsi="Arial" w:cs="Arial"/>
          <w:bCs/>
        </w:rPr>
        <w:t xml:space="preserve"> Recherches bibliographiques dans la littérature scientifique sur les questions identifiées collectivement. </w:t>
      </w:r>
      <w:r>
        <w:rPr>
          <w:rFonts w:ascii="Arial" w:hAnsi="Arial" w:cs="Arial"/>
          <w:bCs/>
        </w:rPr>
        <w:t xml:space="preserve"> </w:t>
      </w:r>
    </w:p>
    <w:p w14:paraId="220AB4FE" w14:textId="77777777" w:rsidR="00EC53D8" w:rsidRPr="00EC53D8" w:rsidRDefault="00EC53D8" w:rsidP="00EC53D8">
      <w:pPr>
        <w:pStyle w:val="Paragraphedeliste"/>
        <w:rPr>
          <w:rFonts w:ascii="Arial" w:hAnsi="Arial" w:cs="Arial"/>
          <w:bCs/>
        </w:rPr>
      </w:pPr>
    </w:p>
    <w:p w14:paraId="7D64E0A2" w14:textId="125BA7E6" w:rsidR="00EC53D8" w:rsidRDefault="008E60A7" w:rsidP="00EF3D0B">
      <w:pPr>
        <w:pStyle w:val="Paragraphedeliste"/>
        <w:numPr>
          <w:ilvl w:val="0"/>
          <w:numId w:val="19"/>
        </w:numPr>
        <w:tabs>
          <w:tab w:val="left" w:pos="851"/>
        </w:tabs>
        <w:spacing w:after="120" w:line="276" w:lineRule="auto"/>
        <w:jc w:val="both"/>
        <w:rPr>
          <w:rFonts w:ascii="Arial" w:hAnsi="Arial" w:cs="Arial"/>
          <w:bCs/>
        </w:rPr>
      </w:pPr>
      <w:r>
        <w:rPr>
          <w:rFonts w:ascii="Arial" w:hAnsi="Arial" w:cs="Arial"/>
          <w:bCs/>
        </w:rPr>
        <w:t xml:space="preserve">Etude d’un projet de réutilisation agricole en milieu rural et propositions d’implémentation des barrières étudiées durant le stage.  </w:t>
      </w:r>
    </w:p>
    <w:p w14:paraId="15690949" w14:textId="77777777" w:rsidR="001E1E70" w:rsidRPr="001E1E70" w:rsidRDefault="001E1E70" w:rsidP="001E1E70">
      <w:pPr>
        <w:pStyle w:val="Paragraphedeliste"/>
        <w:rPr>
          <w:rFonts w:ascii="Arial" w:hAnsi="Arial" w:cs="Arial"/>
          <w:bCs/>
        </w:rPr>
      </w:pPr>
    </w:p>
    <w:p w14:paraId="66BB558C" w14:textId="476EFFF3" w:rsidR="00CB2050" w:rsidRPr="00E84AD6" w:rsidRDefault="00F96048" w:rsidP="00E84AD6">
      <w:pPr>
        <w:pStyle w:val="Paragraphedeliste"/>
        <w:numPr>
          <w:ilvl w:val="0"/>
          <w:numId w:val="19"/>
        </w:numPr>
        <w:tabs>
          <w:tab w:val="left" w:pos="851"/>
        </w:tabs>
        <w:spacing w:after="120" w:line="276" w:lineRule="auto"/>
        <w:jc w:val="both"/>
        <w:rPr>
          <w:rFonts w:ascii="Arial" w:hAnsi="Arial" w:cs="Arial"/>
          <w:bCs/>
        </w:rPr>
      </w:pPr>
      <w:r>
        <w:rPr>
          <w:rFonts w:ascii="Arial" w:hAnsi="Arial" w:cs="Arial"/>
          <w:bCs/>
        </w:rPr>
        <w:t xml:space="preserve">Rédaction d’une synthèse des connaissances </w:t>
      </w:r>
      <w:r w:rsidR="001D045B">
        <w:rPr>
          <w:rFonts w:ascii="Arial" w:hAnsi="Arial" w:cs="Arial"/>
          <w:bCs/>
        </w:rPr>
        <w:t xml:space="preserve">identifiées au cours du stage, et présentation d’un état des lieux sur les barrières dans le cadre du webinaire mensuel du réseau </w:t>
      </w:r>
      <w:proofErr w:type="spellStart"/>
      <w:r w:rsidR="001D045B">
        <w:rPr>
          <w:rFonts w:ascii="Arial" w:hAnsi="Arial" w:cs="Arial"/>
          <w:bCs/>
        </w:rPr>
        <w:t>Reuse</w:t>
      </w:r>
      <w:proofErr w:type="spellEnd"/>
      <w:r w:rsidR="001D045B">
        <w:rPr>
          <w:rFonts w:ascii="Arial" w:hAnsi="Arial" w:cs="Arial"/>
          <w:bCs/>
        </w:rPr>
        <w:t xml:space="preserve">. </w:t>
      </w:r>
    </w:p>
    <w:p w14:paraId="158A17C3" w14:textId="4A10EC9B" w:rsidR="005D3B3F" w:rsidRDefault="005D3B3F" w:rsidP="005D3B3F">
      <w:pPr>
        <w:pStyle w:val="Paragraphedeliste"/>
        <w:tabs>
          <w:tab w:val="left" w:pos="851"/>
        </w:tabs>
        <w:spacing w:after="120" w:line="276" w:lineRule="auto"/>
        <w:jc w:val="both"/>
        <w:rPr>
          <w:rFonts w:ascii="Arial" w:hAnsi="Arial" w:cs="Arial"/>
          <w:bCs/>
        </w:rPr>
      </w:pPr>
    </w:p>
    <w:p w14:paraId="3481B905" w14:textId="23731953" w:rsidR="00AF0F8F" w:rsidRDefault="00AF0F8F" w:rsidP="00AF0F8F">
      <w:pPr>
        <w:pStyle w:val="Paragraphedeliste"/>
        <w:rPr>
          <w:rFonts w:ascii="Arial" w:hAnsi="Arial" w:cs="Arial"/>
          <w:bCs/>
        </w:rPr>
      </w:pPr>
    </w:p>
    <w:p w14:paraId="2B6BC4B5" w14:textId="46300898" w:rsidR="008E60A7" w:rsidRPr="008E60A7" w:rsidRDefault="00AF0F8F" w:rsidP="008E60A7">
      <w:pPr>
        <w:tabs>
          <w:tab w:val="left" w:pos="851"/>
        </w:tabs>
        <w:spacing w:after="120" w:line="276" w:lineRule="auto"/>
        <w:jc w:val="both"/>
        <w:rPr>
          <w:rFonts w:ascii="Arial" w:hAnsi="Arial" w:cs="Arial"/>
          <w:b/>
          <w:bCs/>
          <w:color w:val="008C8E"/>
        </w:rPr>
      </w:pPr>
      <w:r w:rsidRPr="008E60A7">
        <w:rPr>
          <w:rFonts w:ascii="Arial" w:hAnsi="Arial" w:cs="Arial"/>
          <w:b/>
          <w:bCs/>
          <w:color w:val="008C8E"/>
        </w:rPr>
        <w:t xml:space="preserve">Encadrement </w:t>
      </w:r>
    </w:p>
    <w:p w14:paraId="119F4692" w14:textId="24768E4E" w:rsidR="00AF0F8F" w:rsidRPr="00AF0F8F" w:rsidRDefault="00095B77" w:rsidP="008E60A7">
      <w:pPr>
        <w:tabs>
          <w:tab w:val="left" w:pos="851"/>
        </w:tabs>
        <w:spacing w:after="120" w:line="276" w:lineRule="auto"/>
        <w:jc w:val="both"/>
        <w:rPr>
          <w:rFonts w:ascii="Arial" w:hAnsi="Arial" w:cs="Arial"/>
          <w:bCs/>
        </w:rPr>
      </w:pPr>
      <w:r w:rsidRPr="008E60A7">
        <w:rPr>
          <w:rFonts w:ascii="Arial" w:hAnsi="Arial" w:cs="Arial"/>
          <w:bCs/>
        </w:rPr>
        <w:t>Le stage se déroulera au sein de l’unité de recherche REVERSAAL (</w:t>
      </w:r>
      <w:hyperlink r:id="rId10" w:history="1">
        <w:r w:rsidRPr="007E2EB2">
          <w:rPr>
            <w:rStyle w:val="Lienhypertexte"/>
            <w:rFonts w:ascii="Arial" w:hAnsi="Arial" w:cs="Arial"/>
            <w:bCs/>
          </w:rPr>
          <w:t>www.reversaal.inrae.fr</w:t>
        </w:r>
      </w:hyperlink>
      <w:r w:rsidRPr="008E60A7">
        <w:rPr>
          <w:rFonts w:ascii="Arial" w:hAnsi="Arial" w:cs="Arial"/>
          <w:bCs/>
        </w:rPr>
        <w:t>) du centre INRAE de Lyon Grenoble</w:t>
      </w:r>
      <w:r>
        <w:rPr>
          <w:rFonts w:ascii="Arial" w:hAnsi="Arial" w:cs="Arial"/>
          <w:bCs/>
        </w:rPr>
        <w:t xml:space="preserve">, qui étudie les procédés de traitement des eaux usées. </w:t>
      </w:r>
      <w:r w:rsidR="00AF0F8F">
        <w:rPr>
          <w:rFonts w:ascii="Arial" w:hAnsi="Arial" w:cs="Arial"/>
          <w:bCs/>
        </w:rPr>
        <w:t xml:space="preserve">Le stagiaire </w:t>
      </w:r>
      <w:r w:rsidR="001D045B">
        <w:rPr>
          <w:rFonts w:ascii="Arial" w:hAnsi="Arial" w:cs="Arial"/>
          <w:bCs/>
        </w:rPr>
        <w:t>fera partie d’une petite équipe en charge de la réalisation de l’état des lieux des connaissances sur les barrières. Cette équipe sera composée d’un second stagiaire, d’une ingénieure d’étude et sera encadrée par un ingénieur de recherche. Bien que chacun ait en charge des familles de barrières spécifiques, le travail sera fait</w:t>
      </w:r>
      <w:r w:rsidR="00CD647F">
        <w:rPr>
          <w:rFonts w:ascii="Arial" w:hAnsi="Arial" w:cs="Arial"/>
          <w:bCs/>
        </w:rPr>
        <w:t xml:space="preserve"> en étroite collaboration de manière garantir un traitement homogène des sujets</w:t>
      </w:r>
      <w:r w:rsidR="009F0832">
        <w:rPr>
          <w:rFonts w:ascii="Arial" w:hAnsi="Arial" w:cs="Arial"/>
          <w:bCs/>
        </w:rPr>
        <w:t>.</w:t>
      </w:r>
      <w:r w:rsidR="002937C8">
        <w:rPr>
          <w:rFonts w:ascii="Arial" w:hAnsi="Arial" w:cs="Arial"/>
          <w:bCs/>
        </w:rPr>
        <w:t xml:space="preserve"> </w:t>
      </w:r>
      <w:r w:rsidR="00CD647F">
        <w:rPr>
          <w:rFonts w:ascii="Arial" w:hAnsi="Arial" w:cs="Arial"/>
          <w:bCs/>
        </w:rPr>
        <w:t xml:space="preserve">Le stagiaire sera en interaction également avec plusieurs équipes de recherches du réseau </w:t>
      </w:r>
      <w:r>
        <w:rPr>
          <w:rFonts w:ascii="Arial" w:hAnsi="Arial" w:cs="Arial"/>
          <w:bCs/>
        </w:rPr>
        <w:t xml:space="preserve">REUSE de l’institut, </w:t>
      </w:r>
      <w:r w:rsidR="00CD647F">
        <w:rPr>
          <w:rFonts w:ascii="Arial" w:hAnsi="Arial" w:cs="Arial"/>
          <w:bCs/>
        </w:rPr>
        <w:t xml:space="preserve">travaillant sur des thématiques en lien avec les barrières dont il aura la charge. Si les conditions sanitaires le permettent, des déplacements vers ces laboratoires seront organisés. </w:t>
      </w:r>
      <w:r w:rsidR="001D1352">
        <w:rPr>
          <w:rFonts w:ascii="Arial" w:hAnsi="Arial" w:cs="Arial"/>
          <w:bCs/>
        </w:rPr>
        <w:t xml:space="preserve"> </w:t>
      </w:r>
    </w:p>
    <w:p w14:paraId="3EF9F869" w14:textId="77777777" w:rsidR="00AF0F8F" w:rsidRPr="00AF0F8F" w:rsidRDefault="00AF0F8F" w:rsidP="008E60A7">
      <w:pPr>
        <w:tabs>
          <w:tab w:val="left" w:pos="851"/>
        </w:tabs>
        <w:spacing w:after="120" w:line="276" w:lineRule="auto"/>
        <w:jc w:val="both"/>
        <w:rPr>
          <w:rFonts w:ascii="Arial" w:hAnsi="Arial" w:cs="Arial"/>
          <w:bCs/>
        </w:rPr>
      </w:pPr>
    </w:p>
    <w:p w14:paraId="76EA91EE" w14:textId="1FED4888" w:rsidR="00095B77" w:rsidRPr="00095B77" w:rsidRDefault="007E66A1" w:rsidP="008E60A7">
      <w:pPr>
        <w:tabs>
          <w:tab w:val="left" w:pos="851"/>
        </w:tabs>
        <w:spacing w:after="120" w:line="276" w:lineRule="auto"/>
        <w:jc w:val="both"/>
        <w:rPr>
          <w:rFonts w:ascii="Arial" w:hAnsi="Arial" w:cs="Arial"/>
          <w:b/>
          <w:bCs/>
          <w:color w:val="008C8E"/>
        </w:rPr>
      </w:pPr>
      <w:r w:rsidRPr="00095B77">
        <w:rPr>
          <w:rFonts w:ascii="Arial" w:hAnsi="Arial" w:cs="Arial"/>
          <w:b/>
          <w:bCs/>
          <w:color w:val="008C8E"/>
        </w:rPr>
        <w:t>Compétences</w:t>
      </w:r>
      <w:r w:rsidR="00230C45" w:rsidRPr="00095B77">
        <w:rPr>
          <w:rFonts w:ascii="Arial" w:hAnsi="Arial" w:cs="Arial"/>
          <w:b/>
          <w:bCs/>
          <w:color w:val="008C8E"/>
        </w:rPr>
        <w:t xml:space="preserve"> recherché</w:t>
      </w:r>
      <w:r w:rsidRPr="00095B77">
        <w:rPr>
          <w:rFonts w:ascii="Arial" w:hAnsi="Arial" w:cs="Arial"/>
          <w:b/>
          <w:bCs/>
          <w:color w:val="008C8E"/>
        </w:rPr>
        <w:t>es</w:t>
      </w:r>
      <w:r w:rsidR="00230C45" w:rsidRPr="00095B77">
        <w:rPr>
          <w:rFonts w:ascii="Arial" w:hAnsi="Arial" w:cs="Arial"/>
          <w:b/>
          <w:bCs/>
          <w:color w:val="008C8E"/>
        </w:rPr>
        <w:t xml:space="preserve">  </w:t>
      </w:r>
    </w:p>
    <w:p w14:paraId="6598A176" w14:textId="21F96028" w:rsidR="00230C45" w:rsidRPr="008E60A7" w:rsidRDefault="00CD647F" w:rsidP="008E60A7">
      <w:pPr>
        <w:tabs>
          <w:tab w:val="left" w:pos="851"/>
        </w:tabs>
        <w:spacing w:after="120" w:line="276" w:lineRule="auto"/>
        <w:jc w:val="both"/>
        <w:rPr>
          <w:rFonts w:ascii="Arial" w:hAnsi="Arial" w:cs="Arial"/>
          <w:bCs/>
        </w:rPr>
      </w:pPr>
      <w:r w:rsidRPr="008E60A7">
        <w:rPr>
          <w:rFonts w:ascii="Arial" w:hAnsi="Arial" w:cs="Arial"/>
          <w:bCs/>
        </w:rPr>
        <w:t>Agronomie, physiologie végétale, m</w:t>
      </w:r>
      <w:r w:rsidR="002937C8" w:rsidRPr="008E60A7">
        <w:rPr>
          <w:rFonts w:ascii="Arial" w:hAnsi="Arial" w:cs="Arial"/>
          <w:bCs/>
        </w:rPr>
        <w:t>icrobiologie</w:t>
      </w:r>
      <w:r w:rsidRPr="008E60A7">
        <w:rPr>
          <w:rFonts w:ascii="Arial" w:hAnsi="Arial" w:cs="Arial"/>
          <w:bCs/>
        </w:rPr>
        <w:t xml:space="preserve">. </w:t>
      </w:r>
      <w:r w:rsidR="002937C8" w:rsidRPr="008E60A7">
        <w:rPr>
          <w:rFonts w:ascii="Arial" w:hAnsi="Arial" w:cs="Arial"/>
          <w:bCs/>
        </w:rPr>
        <w:t xml:space="preserve">Maîtrise indispensable de l’anglais, </w:t>
      </w:r>
      <w:r w:rsidRPr="008E60A7">
        <w:rPr>
          <w:rFonts w:ascii="Arial" w:hAnsi="Arial" w:cs="Arial"/>
          <w:bCs/>
        </w:rPr>
        <w:t xml:space="preserve">curiosité, sens du contact (nombreuses interactions à construire), prise d’initiative, </w:t>
      </w:r>
      <w:r w:rsidR="002937C8" w:rsidRPr="008E60A7">
        <w:rPr>
          <w:rFonts w:ascii="Arial" w:hAnsi="Arial" w:cs="Arial"/>
          <w:bCs/>
        </w:rPr>
        <w:t>m</w:t>
      </w:r>
      <w:r w:rsidR="00230C45" w:rsidRPr="008E60A7">
        <w:rPr>
          <w:rFonts w:ascii="Arial" w:hAnsi="Arial" w:cs="Arial"/>
          <w:bCs/>
        </w:rPr>
        <w:t>otivation</w:t>
      </w:r>
      <w:r w:rsidRPr="008E60A7">
        <w:rPr>
          <w:rFonts w:ascii="Arial" w:hAnsi="Arial" w:cs="Arial"/>
          <w:bCs/>
        </w:rPr>
        <w:t xml:space="preserve"> et </w:t>
      </w:r>
      <w:r w:rsidR="002937C8" w:rsidRPr="008E60A7">
        <w:rPr>
          <w:rFonts w:ascii="Arial" w:hAnsi="Arial" w:cs="Arial"/>
          <w:bCs/>
        </w:rPr>
        <w:t>organisation</w:t>
      </w:r>
      <w:r w:rsidRPr="008E60A7">
        <w:rPr>
          <w:rFonts w:ascii="Arial" w:hAnsi="Arial" w:cs="Arial"/>
          <w:bCs/>
        </w:rPr>
        <w:t xml:space="preserve">. </w:t>
      </w:r>
    </w:p>
    <w:p w14:paraId="3200A627" w14:textId="77777777" w:rsidR="00095B77" w:rsidRDefault="00095B77" w:rsidP="008E60A7">
      <w:pPr>
        <w:tabs>
          <w:tab w:val="left" w:pos="851"/>
        </w:tabs>
        <w:spacing w:after="120" w:line="276" w:lineRule="auto"/>
        <w:jc w:val="both"/>
        <w:rPr>
          <w:rFonts w:ascii="Arial" w:hAnsi="Arial" w:cs="Arial"/>
          <w:bCs/>
        </w:rPr>
      </w:pPr>
    </w:p>
    <w:p w14:paraId="5730354E" w14:textId="5DF301CE" w:rsidR="00095B77" w:rsidRPr="00095B77" w:rsidRDefault="00230C45" w:rsidP="008E60A7">
      <w:pPr>
        <w:tabs>
          <w:tab w:val="left" w:pos="851"/>
        </w:tabs>
        <w:spacing w:after="120" w:line="276" w:lineRule="auto"/>
        <w:jc w:val="both"/>
        <w:rPr>
          <w:rFonts w:ascii="Arial" w:hAnsi="Arial" w:cs="Arial"/>
          <w:b/>
          <w:bCs/>
          <w:color w:val="008C8E"/>
        </w:rPr>
      </w:pPr>
      <w:r w:rsidRPr="00095B77">
        <w:rPr>
          <w:rFonts w:ascii="Arial" w:hAnsi="Arial" w:cs="Arial"/>
          <w:b/>
          <w:bCs/>
          <w:color w:val="008C8E"/>
        </w:rPr>
        <w:t xml:space="preserve">Bénéfices pour le stagiaire  </w:t>
      </w:r>
    </w:p>
    <w:p w14:paraId="27371BC5" w14:textId="77777777" w:rsidR="00095B77" w:rsidRDefault="00230C45" w:rsidP="008E60A7">
      <w:pPr>
        <w:tabs>
          <w:tab w:val="left" w:pos="851"/>
        </w:tabs>
        <w:spacing w:after="120" w:line="276" w:lineRule="auto"/>
        <w:jc w:val="both"/>
        <w:rPr>
          <w:rFonts w:ascii="Arial" w:hAnsi="Arial" w:cs="Arial"/>
          <w:bCs/>
        </w:rPr>
      </w:pPr>
      <w:r w:rsidRPr="008E60A7">
        <w:rPr>
          <w:rFonts w:ascii="Arial" w:hAnsi="Arial" w:cs="Arial"/>
          <w:bCs/>
        </w:rPr>
        <w:t>Acquisition d'une expérience à la croisée entre ingénierie et recherche sur un sujet d'actualité</w:t>
      </w:r>
      <w:r w:rsidR="008469DD" w:rsidRPr="008E60A7">
        <w:rPr>
          <w:rFonts w:ascii="Arial" w:hAnsi="Arial" w:cs="Arial"/>
          <w:bCs/>
        </w:rPr>
        <w:t xml:space="preserve"> ; </w:t>
      </w:r>
      <w:r w:rsidR="00CD647F" w:rsidRPr="008E60A7">
        <w:rPr>
          <w:rFonts w:ascii="Arial" w:hAnsi="Arial" w:cs="Arial"/>
          <w:bCs/>
        </w:rPr>
        <w:t>formation à la recherche bibliographique</w:t>
      </w:r>
      <w:r w:rsidR="00CB2050" w:rsidRPr="008E60A7">
        <w:rPr>
          <w:rFonts w:ascii="Arial" w:hAnsi="Arial" w:cs="Arial"/>
          <w:bCs/>
        </w:rPr>
        <w:t xml:space="preserve"> ; multiples contacts </w:t>
      </w:r>
      <w:r w:rsidR="00095B77">
        <w:rPr>
          <w:rFonts w:ascii="Arial" w:hAnsi="Arial" w:cs="Arial"/>
          <w:bCs/>
        </w:rPr>
        <w:t xml:space="preserve">sur la thématique </w:t>
      </w:r>
      <w:r w:rsidR="00CB2050" w:rsidRPr="008E60A7">
        <w:rPr>
          <w:rFonts w:ascii="Arial" w:hAnsi="Arial" w:cs="Arial"/>
          <w:bCs/>
        </w:rPr>
        <w:t>dans le monde de la recherche publique</w:t>
      </w:r>
      <w:r w:rsidR="008E60A7" w:rsidRPr="008E60A7">
        <w:rPr>
          <w:rFonts w:ascii="Arial" w:hAnsi="Arial" w:cs="Arial"/>
          <w:bCs/>
        </w:rPr>
        <w:t xml:space="preserve"> et au-delà (bureaux d’études, collectivités)</w:t>
      </w:r>
      <w:r w:rsidR="00CB2050" w:rsidRPr="008E60A7">
        <w:rPr>
          <w:rFonts w:ascii="Arial" w:hAnsi="Arial" w:cs="Arial"/>
          <w:bCs/>
        </w:rPr>
        <w:t>.</w:t>
      </w:r>
      <w:r w:rsidR="008469DD" w:rsidRPr="008E60A7">
        <w:rPr>
          <w:rFonts w:ascii="Arial" w:hAnsi="Arial" w:cs="Arial"/>
          <w:bCs/>
        </w:rPr>
        <w:t xml:space="preserve"> </w:t>
      </w:r>
    </w:p>
    <w:p w14:paraId="6007FD63" w14:textId="77777777" w:rsidR="00095B77" w:rsidRDefault="00095B77" w:rsidP="008E60A7">
      <w:pPr>
        <w:tabs>
          <w:tab w:val="left" w:pos="851"/>
        </w:tabs>
        <w:spacing w:after="120" w:line="276" w:lineRule="auto"/>
        <w:jc w:val="both"/>
        <w:rPr>
          <w:rFonts w:ascii="Arial" w:hAnsi="Arial" w:cs="Arial"/>
          <w:bCs/>
        </w:rPr>
      </w:pPr>
    </w:p>
    <w:p w14:paraId="213B61DA" w14:textId="051F5829" w:rsidR="00095B77" w:rsidRPr="00095B77" w:rsidRDefault="00FC7894" w:rsidP="008E60A7">
      <w:pPr>
        <w:tabs>
          <w:tab w:val="left" w:pos="851"/>
        </w:tabs>
        <w:spacing w:after="120" w:line="276" w:lineRule="auto"/>
        <w:jc w:val="both"/>
        <w:rPr>
          <w:rFonts w:ascii="Arial" w:hAnsi="Arial" w:cs="Arial"/>
          <w:b/>
          <w:bCs/>
          <w:color w:val="008C8E"/>
        </w:rPr>
      </w:pPr>
      <w:r w:rsidRPr="00095B77">
        <w:rPr>
          <w:rFonts w:ascii="Arial" w:hAnsi="Arial" w:cs="Arial"/>
          <w:b/>
          <w:bCs/>
          <w:color w:val="008C8E"/>
        </w:rPr>
        <w:t>Autres informations</w:t>
      </w:r>
      <w:r w:rsidR="00230C45" w:rsidRPr="00095B77">
        <w:rPr>
          <w:rFonts w:ascii="Arial" w:hAnsi="Arial" w:cs="Arial"/>
          <w:b/>
          <w:bCs/>
          <w:color w:val="008C8E"/>
        </w:rPr>
        <w:t xml:space="preserve"> </w:t>
      </w:r>
    </w:p>
    <w:p w14:paraId="74D5D4B3" w14:textId="77777777" w:rsidR="00095B77" w:rsidRDefault="00095B77" w:rsidP="008E60A7">
      <w:pPr>
        <w:tabs>
          <w:tab w:val="left" w:pos="851"/>
        </w:tabs>
        <w:spacing w:after="120" w:line="276" w:lineRule="auto"/>
        <w:jc w:val="both"/>
        <w:rPr>
          <w:rFonts w:ascii="Arial" w:hAnsi="Arial" w:cs="Arial"/>
          <w:bCs/>
        </w:rPr>
      </w:pPr>
      <w:r>
        <w:rPr>
          <w:rFonts w:ascii="Arial" w:hAnsi="Arial" w:cs="Arial"/>
          <w:bCs/>
        </w:rPr>
        <w:t xml:space="preserve">Le stage aura </w:t>
      </w:r>
      <w:r w:rsidR="00FC7894" w:rsidRPr="008E60A7">
        <w:rPr>
          <w:rFonts w:ascii="Arial" w:hAnsi="Arial" w:cs="Arial"/>
          <w:bCs/>
        </w:rPr>
        <w:t xml:space="preserve">une durée de </w:t>
      </w:r>
      <w:r w:rsidR="00CB2050" w:rsidRPr="008E60A7">
        <w:rPr>
          <w:rFonts w:ascii="Arial" w:hAnsi="Arial" w:cs="Arial"/>
          <w:bCs/>
        </w:rPr>
        <w:t xml:space="preserve">5 à </w:t>
      </w:r>
      <w:r w:rsidR="00E95F40" w:rsidRPr="008E60A7">
        <w:rPr>
          <w:rFonts w:ascii="Arial" w:hAnsi="Arial" w:cs="Arial"/>
          <w:bCs/>
        </w:rPr>
        <w:t>6</w:t>
      </w:r>
      <w:r w:rsidR="00844E49" w:rsidRPr="008E60A7">
        <w:rPr>
          <w:rFonts w:ascii="Arial" w:hAnsi="Arial" w:cs="Arial"/>
          <w:bCs/>
        </w:rPr>
        <w:t xml:space="preserve"> </w:t>
      </w:r>
      <w:r w:rsidR="00FC7894" w:rsidRPr="008E60A7">
        <w:rPr>
          <w:rFonts w:ascii="Arial" w:hAnsi="Arial" w:cs="Arial"/>
          <w:bCs/>
        </w:rPr>
        <w:t xml:space="preserve">mois </w:t>
      </w:r>
      <w:r w:rsidR="001A6323" w:rsidRPr="008E60A7">
        <w:rPr>
          <w:rFonts w:ascii="Arial" w:hAnsi="Arial" w:cs="Arial"/>
          <w:bCs/>
        </w:rPr>
        <w:t>à compter de mars</w:t>
      </w:r>
      <w:r w:rsidR="00CB2050" w:rsidRPr="008E60A7">
        <w:rPr>
          <w:rFonts w:ascii="Arial" w:hAnsi="Arial" w:cs="Arial"/>
          <w:bCs/>
        </w:rPr>
        <w:t>-avril</w:t>
      </w:r>
      <w:r w:rsidR="001A6323" w:rsidRPr="008E60A7">
        <w:rPr>
          <w:rFonts w:ascii="Arial" w:hAnsi="Arial" w:cs="Arial"/>
          <w:bCs/>
        </w:rPr>
        <w:t xml:space="preserve"> 202</w:t>
      </w:r>
      <w:r w:rsidR="005D3B3F" w:rsidRPr="008E60A7">
        <w:rPr>
          <w:rFonts w:ascii="Arial" w:hAnsi="Arial" w:cs="Arial"/>
          <w:bCs/>
        </w:rPr>
        <w:t>1</w:t>
      </w:r>
      <w:r w:rsidR="001A6323" w:rsidRPr="008E60A7">
        <w:rPr>
          <w:rFonts w:ascii="Arial" w:hAnsi="Arial" w:cs="Arial"/>
          <w:bCs/>
        </w:rPr>
        <w:t xml:space="preserve">, </w:t>
      </w:r>
      <w:r w:rsidR="00230C45" w:rsidRPr="008E60A7">
        <w:rPr>
          <w:rFonts w:ascii="Arial" w:hAnsi="Arial" w:cs="Arial"/>
          <w:bCs/>
        </w:rPr>
        <w:t xml:space="preserve">sur un rythme </w:t>
      </w:r>
      <w:r w:rsidR="008469DD" w:rsidRPr="008E60A7">
        <w:rPr>
          <w:rFonts w:ascii="Arial" w:hAnsi="Arial" w:cs="Arial"/>
          <w:bCs/>
        </w:rPr>
        <w:t xml:space="preserve">hebdomadaire </w:t>
      </w:r>
      <w:r w:rsidR="00230C45" w:rsidRPr="008E60A7">
        <w:rPr>
          <w:rFonts w:ascii="Arial" w:hAnsi="Arial" w:cs="Arial"/>
          <w:bCs/>
        </w:rPr>
        <w:t xml:space="preserve">de </w:t>
      </w:r>
      <w:r w:rsidR="00FC7894" w:rsidRPr="008E60A7">
        <w:rPr>
          <w:rFonts w:ascii="Arial" w:hAnsi="Arial" w:cs="Arial"/>
          <w:bCs/>
        </w:rPr>
        <w:t>35h/semaine.</w:t>
      </w:r>
      <w:r w:rsidR="00324F2D" w:rsidRPr="008E60A7">
        <w:rPr>
          <w:rFonts w:ascii="Arial" w:hAnsi="Arial" w:cs="Arial"/>
          <w:bCs/>
        </w:rPr>
        <w:t xml:space="preserve"> La gratification est de 550 euros/mois.</w:t>
      </w:r>
      <w:r w:rsidR="00230C45" w:rsidRPr="008E60A7">
        <w:rPr>
          <w:rFonts w:ascii="Arial" w:hAnsi="Arial" w:cs="Arial"/>
          <w:bCs/>
        </w:rPr>
        <w:t xml:space="preserve"> </w:t>
      </w:r>
    </w:p>
    <w:p w14:paraId="1691D956" w14:textId="77777777" w:rsidR="00095B77" w:rsidRDefault="00526654" w:rsidP="008E60A7">
      <w:pPr>
        <w:tabs>
          <w:tab w:val="left" w:pos="851"/>
        </w:tabs>
        <w:spacing w:after="120" w:line="276" w:lineRule="auto"/>
        <w:jc w:val="both"/>
        <w:rPr>
          <w:rFonts w:ascii="Arial" w:hAnsi="Arial" w:cs="Arial"/>
          <w:bCs/>
        </w:rPr>
      </w:pPr>
      <w:r w:rsidRPr="008E60A7">
        <w:rPr>
          <w:rFonts w:ascii="Arial" w:hAnsi="Arial" w:cs="Arial"/>
          <w:bCs/>
        </w:rPr>
        <w:t xml:space="preserve">L’unité </w:t>
      </w:r>
      <w:r w:rsidR="00095B77">
        <w:rPr>
          <w:rFonts w:ascii="Arial" w:hAnsi="Arial" w:cs="Arial"/>
          <w:bCs/>
        </w:rPr>
        <w:t xml:space="preserve">REVERSAAL </w:t>
      </w:r>
      <w:r w:rsidRPr="008E60A7">
        <w:rPr>
          <w:rFonts w:ascii="Arial" w:hAnsi="Arial" w:cs="Arial"/>
          <w:bCs/>
        </w:rPr>
        <w:t>compte 18 permanents, 5 doctorant</w:t>
      </w:r>
      <w:r w:rsidR="001A6323" w:rsidRPr="008E60A7">
        <w:rPr>
          <w:rFonts w:ascii="Arial" w:hAnsi="Arial" w:cs="Arial"/>
          <w:bCs/>
        </w:rPr>
        <w:t>s</w:t>
      </w:r>
      <w:r w:rsidRPr="008E60A7">
        <w:rPr>
          <w:rFonts w:ascii="Arial" w:hAnsi="Arial" w:cs="Arial"/>
          <w:bCs/>
        </w:rPr>
        <w:t xml:space="preserve">, 5 ingénieurs sous-contrat et une dizaine de stagiaires. </w:t>
      </w:r>
    </w:p>
    <w:p w14:paraId="02CB28F7" w14:textId="54BA5DDF" w:rsidR="00230C45" w:rsidRPr="008E60A7" w:rsidRDefault="005D3B3F" w:rsidP="008E60A7">
      <w:pPr>
        <w:tabs>
          <w:tab w:val="left" w:pos="851"/>
        </w:tabs>
        <w:spacing w:after="120" w:line="276" w:lineRule="auto"/>
        <w:jc w:val="both"/>
        <w:rPr>
          <w:rFonts w:ascii="Arial" w:hAnsi="Arial" w:cs="Arial"/>
          <w:bCs/>
        </w:rPr>
      </w:pPr>
      <w:r w:rsidRPr="008E60A7">
        <w:rPr>
          <w:rFonts w:ascii="Arial" w:hAnsi="Arial" w:cs="Arial"/>
          <w:bCs/>
        </w:rPr>
        <w:t xml:space="preserve">En fonction de l’évolution de la pandémie Covid-19, les modalités d’accueil du stagiaire dans les bureaux seront adaptées. Dans tous les cas, le contact avec l’encadrant sera régulier (plusieurs fois par semaine). </w:t>
      </w:r>
      <w:r w:rsidR="00095B77">
        <w:rPr>
          <w:rFonts w:ascii="Arial" w:hAnsi="Arial" w:cs="Arial"/>
          <w:bCs/>
        </w:rPr>
        <w:t xml:space="preserve">Le stage a été conçu pour pouvoir se dérouler normalement y compris en cas de nouvelles restrictions de déplacement. </w:t>
      </w:r>
      <w:r w:rsidR="00230C45" w:rsidRPr="008E60A7">
        <w:rPr>
          <w:rFonts w:ascii="Arial" w:hAnsi="Arial" w:cs="Arial"/>
          <w:bCs/>
        </w:rPr>
        <w:t xml:space="preserve"> </w:t>
      </w:r>
    </w:p>
    <w:p w14:paraId="46EF3671" w14:textId="0B38F93E" w:rsidR="00230C45" w:rsidRPr="008E60A7" w:rsidRDefault="00230C45" w:rsidP="008E60A7">
      <w:pPr>
        <w:tabs>
          <w:tab w:val="left" w:pos="851"/>
        </w:tabs>
        <w:spacing w:after="120" w:line="276" w:lineRule="auto"/>
        <w:jc w:val="both"/>
        <w:rPr>
          <w:rFonts w:ascii="Arial" w:hAnsi="Arial" w:cs="Arial"/>
          <w:bCs/>
        </w:rPr>
      </w:pPr>
    </w:p>
    <w:p w14:paraId="598BE74F" w14:textId="53A51077" w:rsidR="00095B77" w:rsidRPr="00095B77" w:rsidRDefault="00095B77" w:rsidP="008E60A7">
      <w:pPr>
        <w:tabs>
          <w:tab w:val="left" w:pos="851"/>
        </w:tabs>
        <w:spacing w:after="120" w:line="276" w:lineRule="auto"/>
        <w:jc w:val="both"/>
        <w:rPr>
          <w:rFonts w:ascii="Arial" w:hAnsi="Arial" w:cs="Arial"/>
          <w:b/>
          <w:bCs/>
          <w:color w:val="008C8E"/>
        </w:rPr>
      </w:pPr>
      <w:r>
        <w:rPr>
          <w:rFonts w:ascii="Arial" w:hAnsi="Arial" w:cs="Arial"/>
          <w:b/>
          <w:bCs/>
          <w:color w:val="008C8E"/>
        </w:rPr>
        <w:t>Personne</w:t>
      </w:r>
      <w:r w:rsidR="00B308EF" w:rsidRPr="00095B77">
        <w:rPr>
          <w:rFonts w:ascii="Arial" w:hAnsi="Arial" w:cs="Arial"/>
          <w:b/>
          <w:bCs/>
          <w:color w:val="008C8E"/>
        </w:rPr>
        <w:t xml:space="preserve"> à contacter</w:t>
      </w:r>
      <w:r w:rsidR="00056942" w:rsidRPr="00095B77">
        <w:rPr>
          <w:rFonts w:ascii="Arial" w:hAnsi="Arial" w:cs="Arial"/>
          <w:b/>
          <w:bCs/>
          <w:color w:val="008C8E"/>
        </w:rPr>
        <w:t> </w:t>
      </w:r>
    </w:p>
    <w:p w14:paraId="6208550F" w14:textId="46C06315" w:rsidR="0049303A" w:rsidRPr="008E60A7" w:rsidRDefault="001A6323" w:rsidP="008E60A7">
      <w:pPr>
        <w:tabs>
          <w:tab w:val="left" w:pos="851"/>
        </w:tabs>
        <w:spacing w:after="120" w:line="276" w:lineRule="auto"/>
        <w:jc w:val="both"/>
        <w:rPr>
          <w:rFonts w:ascii="Arial" w:hAnsi="Arial" w:cs="Arial"/>
          <w:bCs/>
        </w:rPr>
      </w:pPr>
      <w:r w:rsidRPr="008E60A7">
        <w:rPr>
          <w:rFonts w:ascii="Arial" w:hAnsi="Arial" w:cs="Arial"/>
          <w:bCs/>
        </w:rPr>
        <w:t xml:space="preserve">Rémi Lombard-Latune, </w:t>
      </w:r>
      <w:hyperlink r:id="rId11" w:history="1">
        <w:r w:rsidR="005D3B3F" w:rsidRPr="00095B77">
          <w:rPr>
            <w:rStyle w:val="Lienhypertexte"/>
            <w:rFonts w:ascii="Arial" w:hAnsi="Arial" w:cs="Arial"/>
          </w:rPr>
          <w:t>remi.lombard-latune@inrae.fr</w:t>
        </w:r>
      </w:hyperlink>
      <w:r w:rsidR="00095B77">
        <w:rPr>
          <w:bCs/>
        </w:rPr>
        <w:t xml:space="preserve"> </w:t>
      </w:r>
      <w:r w:rsidRPr="008E60A7">
        <w:rPr>
          <w:rFonts w:ascii="Arial" w:hAnsi="Arial" w:cs="Arial"/>
          <w:bCs/>
        </w:rPr>
        <w:t xml:space="preserve">, 04 72 20 11 04. </w:t>
      </w:r>
    </w:p>
    <w:p w14:paraId="74B40048" w14:textId="2123D448" w:rsidR="00FC7894" w:rsidRPr="008E60A7" w:rsidRDefault="00FC7894" w:rsidP="008E60A7">
      <w:pPr>
        <w:tabs>
          <w:tab w:val="left" w:pos="851"/>
        </w:tabs>
        <w:spacing w:after="120" w:line="276" w:lineRule="auto"/>
        <w:jc w:val="both"/>
        <w:rPr>
          <w:rFonts w:ascii="Arial" w:hAnsi="Arial" w:cs="Arial"/>
          <w:bCs/>
        </w:rPr>
      </w:pPr>
    </w:p>
    <w:sectPr w:rsidR="00FC7894" w:rsidRPr="008E60A7" w:rsidSect="008E0276">
      <w:endnotePr>
        <w:numFmt w:val="decimal"/>
      </w:endnotePr>
      <w:pgSz w:w="11907" w:h="16840" w:code="9"/>
      <w:pgMar w:top="993" w:right="1417" w:bottom="709" w:left="1418" w:header="397" w:footer="34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C0D4D" w14:textId="77777777" w:rsidR="007278EC" w:rsidRDefault="007278EC">
      <w:r>
        <w:separator/>
      </w:r>
    </w:p>
  </w:endnote>
  <w:endnote w:type="continuationSeparator" w:id="0">
    <w:p w14:paraId="0C738A9B" w14:textId="77777777" w:rsidR="007278EC" w:rsidRDefault="0072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font>
  <w:font w:name="DejaVu Sans">
    <w:charset w:val="00"/>
    <w:family w:val="swiss"/>
    <w:pitch w:val="variable"/>
    <w:sig w:usb0="E7000EFF" w:usb1="5200F5FF" w:usb2="0A242021" w:usb3="00000000" w:csb0="000001BF" w:csb1="00000000"/>
  </w:font>
  <w:font w:name="Raleway">
    <w:charset w:val="00"/>
    <w:family w:val="swiss"/>
    <w:pitch w:val="variable"/>
    <w:sig w:usb0="A00002FF" w:usb1="5000205B" w:usb2="00000000" w:usb3="00000000" w:csb0="00000097"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33C66" w14:textId="77777777" w:rsidR="007278EC" w:rsidRDefault="007278EC">
      <w:r>
        <w:separator/>
      </w:r>
    </w:p>
  </w:footnote>
  <w:footnote w:type="continuationSeparator" w:id="0">
    <w:p w14:paraId="2B3444F3" w14:textId="77777777" w:rsidR="007278EC" w:rsidRDefault="00727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CF87900"/>
    <w:lvl w:ilvl="0">
      <w:numFmt w:val="decimal"/>
      <w:lvlText w:val="*"/>
      <w:lvlJc w:val="left"/>
    </w:lvl>
  </w:abstractNum>
  <w:abstractNum w:abstractNumId="1" w15:restartNumberingAfterBreak="0">
    <w:nsid w:val="00000001"/>
    <w:multiLevelType w:val="multilevel"/>
    <w:tmpl w:val="00000001"/>
    <w:lvl w:ilvl="0">
      <w:start w:val="1"/>
      <w:numFmt w:val="bullet"/>
      <w:lvlText w:val=""/>
      <w:lvlJc w:val="left"/>
      <w:pPr>
        <w:tabs>
          <w:tab w:val="num" w:pos="1080"/>
        </w:tabs>
      </w:pPr>
      <w:rPr>
        <w:rFonts w:ascii="Symbol" w:hAnsi="Symbol" w:cs="StarSymbol"/>
        <w:sz w:val="18"/>
        <w:szCs w:val="18"/>
      </w:rPr>
    </w:lvl>
    <w:lvl w:ilvl="1">
      <w:start w:val="1"/>
      <w:numFmt w:val="bullet"/>
      <w:lvlText w:val=""/>
      <w:lvlJc w:val="left"/>
      <w:pPr>
        <w:tabs>
          <w:tab w:val="num" w:pos="1440"/>
        </w:tabs>
      </w:pPr>
      <w:rPr>
        <w:rFonts w:ascii="Symbol" w:hAnsi="Symbol" w:cs="StarSymbol"/>
        <w:sz w:val="18"/>
        <w:szCs w:val="18"/>
      </w:rPr>
    </w:lvl>
    <w:lvl w:ilvl="2">
      <w:start w:val="1"/>
      <w:numFmt w:val="bullet"/>
      <w:lvlText w:val=""/>
      <w:lvlJc w:val="left"/>
      <w:pPr>
        <w:tabs>
          <w:tab w:val="num" w:pos="1800"/>
        </w:tabs>
      </w:pPr>
      <w:rPr>
        <w:rFonts w:ascii="Symbol" w:hAnsi="Symbol" w:cs="StarSymbol"/>
        <w:sz w:val="18"/>
        <w:szCs w:val="18"/>
      </w:rPr>
    </w:lvl>
    <w:lvl w:ilvl="3">
      <w:start w:val="1"/>
      <w:numFmt w:val="bullet"/>
      <w:lvlText w:val=""/>
      <w:lvlJc w:val="left"/>
      <w:pPr>
        <w:tabs>
          <w:tab w:val="num" w:pos="2160"/>
        </w:tabs>
      </w:pPr>
      <w:rPr>
        <w:rFonts w:ascii="Symbol" w:hAnsi="Symbol" w:cs="StarSymbol"/>
        <w:sz w:val="18"/>
        <w:szCs w:val="18"/>
      </w:rPr>
    </w:lvl>
    <w:lvl w:ilvl="4">
      <w:start w:val="1"/>
      <w:numFmt w:val="bullet"/>
      <w:lvlText w:val=""/>
      <w:lvlJc w:val="left"/>
      <w:pPr>
        <w:tabs>
          <w:tab w:val="num" w:pos="2520"/>
        </w:tabs>
      </w:pPr>
      <w:rPr>
        <w:rFonts w:ascii="Symbol" w:hAnsi="Symbol" w:cs="StarSymbol"/>
        <w:sz w:val="18"/>
        <w:szCs w:val="18"/>
      </w:rPr>
    </w:lvl>
    <w:lvl w:ilvl="5">
      <w:start w:val="1"/>
      <w:numFmt w:val="bullet"/>
      <w:lvlText w:val=""/>
      <w:lvlJc w:val="left"/>
      <w:pPr>
        <w:tabs>
          <w:tab w:val="num" w:pos="2880"/>
        </w:tabs>
      </w:pPr>
      <w:rPr>
        <w:rFonts w:ascii="Symbol" w:hAnsi="Symbol" w:cs="StarSymbol"/>
        <w:sz w:val="18"/>
        <w:szCs w:val="18"/>
      </w:rPr>
    </w:lvl>
    <w:lvl w:ilvl="6">
      <w:start w:val="1"/>
      <w:numFmt w:val="bullet"/>
      <w:lvlText w:val=""/>
      <w:lvlJc w:val="left"/>
      <w:pPr>
        <w:tabs>
          <w:tab w:val="num" w:pos="3240"/>
        </w:tabs>
      </w:pPr>
      <w:rPr>
        <w:rFonts w:ascii="Symbol" w:hAnsi="Symbol" w:cs="StarSymbol"/>
        <w:sz w:val="18"/>
        <w:szCs w:val="18"/>
      </w:rPr>
    </w:lvl>
    <w:lvl w:ilvl="7">
      <w:start w:val="1"/>
      <w:numFmt w:val="bullet"/>
      <w:lvlText w:val=""/>
      <w:lvlJc w:val="left"/>
      <w:pPr>
        <w:tabs>
          <w:tab w:val="num" w:pos="3600"/>
        </w:tabs>
      </w:pPr>
      <w:rPr>
        <w:rFonts w:ascii="Symbol" w:hAnsi="Symbol" w:cs="StarSymbol"/>
        <w:sz w:val="18"/>
        <w:szCs w:val="18"/>
      </w:rPr>
    </w:lvl>
    <w:lvl w:ilvl="8">
      <w:start w:val="1"/>
      <w:numFmt w:val="bullet"/>
      <w:lvlText w:val=""/>
      <w:lvlJc w:val="left"/>
      <w:pPr>
        <w:tabs>
          <w:tab w:val="num" w:pos="3960"/>
        </w:tabs>
      </w:pPr>
      <w:rPr>
        <w:rFonts w:ascii="Symbol" w:hAnsi="Symbol" w:cs="StarSymbol"/>
        <w:sz w:val="18"/>
        <w:szCs w:val="18"/>
      </w:rPr>
    </w:lvl>
  </w:abstractNum>
  <w:abstractNum w:abstractNumId="2" w15:restartNumberingAfterBreak="0">
    <w:nsid w:val="00FD2803"/>
    <w:multiLevelType w:val="multilevel"/>
    <w:tmpl w:val="FB2C8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F22DA3"/>
    <w:multiLevelType w:val="hybridMultilevel"/>
    <w:tmpl w:val="0EA64DA6"/>
    <w:lvl w:ilvl="0" w:tplc="7F00C108">
      <w:start w:val="1"/>
      <w:numFmt w:val="bullet"/>
      <w:lvlText w:val=""/>
      <w:lvlJc w:val="left"/>
      <w:pPr>
        <w:ind w:left="720" w:hanging="360"/>
      </w:pPr>
      <w:rPr>
        <w:rFonts w:ascii="Wingdings" w:hAnsi="Wingdings" w:hint="default"/>
        <w:color w:val="4F81B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E7789B"/>
    <w:multiLevelType w:val="hybridMultilevel"/>
    <w:tmpl w:val="EBF838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A017A6"/>
    <w:multiLevelType w:val="singleLevel"/>
    <w:tmpl w:val="60CABF48"/>
    <w:lvl w:ilvl="0">
      <w:numFmt w:val="bullet"/>
      <w:lvlText w:val="-"/>
      <w:lvlJc w:val="left"/>
      <w:pPr>
        <w:tabs>
          <w:tab w:val="num" w:pos="1065"/>
        </w:tabs>
        <w:ind w:left="1065" w:hanging="360"/>
      </w:pPr>
      <w:rPr>
        <w:rFonts w:ascii="Times New Roman" w:hAnsi="Times New Roman" w:cs="Times New Roman" w:hint="default"/>
      </w:rPr>
    </w:lvl>
  </w:abstractNum>
  <w:abstractNum w:abstractNumId="6" w15:restartNumberingAfterBreak="0">
    <w:nsid w:val="15021390"/>
    <w:multiLevelType w:val="multilevel"/>
    <w:tmpl w:val="58E0E77C"/>
    <w:lvl w:ilvl="0">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C18F2"/>
    <w:multiLevelType w:val="singleLevel"/>
    <w:tmpl w:val="60CABF48"/>
    <w:lvl w:ilvl="0">
      <w:numFmt w:val="bullet"/>
      <w:lvlText w:val="-"/>
      <w:lvlJc w:val="left"/>
      <w:pPr>
        <w:tabs>
          <w:tab w:val="num" w:pos="1065"/>
        </w:tabs>
        <w:ind w:left="1065" w:hanging="360"/>
      </w:pPr>
      <w:rPr>
        <w:rFonts w:ascii="Times New Roman" w:hAnsi="Times New Roman" w:cs="Times New Roman" w:hint="default"/>
      </w:rPr>
    </w:lvl>
  </w:abstractNum>
  <w:abstractNum w:abstractNumId="8" w15:restartNumberingAfterBreak="0">
    <w:nsid w:val="1B357AC9"/>
    <w:multiLevelType w:val="multilevel"/>
    <w:tmpl w:val="9F32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F4798"/>
    <w:multiLevelType w:val="hybridMultilevel"/>
    <w:tmpl w:val="99A257D6"/>
    <w:lvl w:ilvl="0" w:tplc="7E40C674">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E42F56"/>
    <w:multiLevelType w:val="hybridMultilevel"/>
    <w:tmpl w:val="443AB5E4"/>
    <w:lvl w:ilvl="0" w:tplc="59069DA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7E7656"/>
    <w:multiLevelType w:val="hybridMultilevel"/>
    <w:tmpl w:val="6E98185C"/>
    <w:lvl w:ilvl="0" w:tplc="B27CB0F6">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5E0E7979"/>
    <w:multiLevelType w:val="multilevel"/>
    <w:tmpl w:val="CD5AB4E8"/>
    <w:lvl w:ilvl="0">
      <w:start w:val="1"/>
      <w:numFmt w:val="bullet"/>
      <w:lvlText w:val=""/>
      <w:lvlJc w:val="left"/>
      <w:pPr>
        <w:tabs>
          <w:tab w:val="num" w:pos="720"/>
        </w:tabs>
        <w:ind w:left="720" w:hanging="360"/>
      </w:pPr>
      <w:rPr>
        <w:rFonts w:ascii="Wingdings" w:hAnsi="Wingdings" w:hint="default"/>
        <w:color w:val="4F81BD"/>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C27D25"/>
    <w:multiLevelType w:val="multilevel"/>
    <w:tmpl w:val="9758A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5B0837"/>
    <w:multiLevelType w:val="hybridMultilevel"/>
    <w:tmpl w:val="0A4A294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6ED53948"/>
    <w:multiLevelType w:val="singleLevel"/>
    <w:tmpl w:val="60CABF48"/>
    <w:lvl w:ilvl="0">
      <w:numFmt w:val="bullet"/>
      <w:lvlText w:val="-"/>
      <w:lvlJc w:val="left"/>
      <w:pPr>
        <w:tabs>
          <w:tab w:val="num" w:pos="1065"/>
        </w:tabs>
        <w:ind w:left="1065" w:hanging="360"/>
      </w:pPr>
      <w:rPr>
        <w:rFonts w:ascii="Times New Roman" w:hAnsi="Times New Roman" w:cs="Times New Roman" w:hint="default"/>
      </w:rPr>
    </w:lvl>
  </w:abstractNum>
  <w:abstractNum w:abstractNumId="16" w15:restartNumberingAfterBreak="0">
    <w:nsid w:val="73CD5461"/>
    <w:multiLevelType w:val="hybridMultilevel"/>
    <w:tmpl w:val="9BEEA8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8256A4E"/>
    <w:multiLevelType w:val="hybridMultilevel"/>
    <w:tmpl w:val="EB547C18"/>
    <w:lvl w:ilvl="0" w:tplc="040C000F">
      <w:start w:val="1"/>
      <w:numFmt w:val="decimal"/>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B43813"/>
    <w:multiLevelType w:val="hybridMultilevel"/>
    <w:tmpl w:val="6172F23A"/>
    <w:lvl w:ilvl="0" w:tplc="466E805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5"/>
  </w:num>
  <w:num w:numId="4">
    <w:abstractNumId w:val="11"/>
  </w:num>
  <w:num w:numId="5">
    <w:abstractNumId w:val="0"/>
    <w:lvlOverride w:ilvl="0">
      <w:lvl w:ilvl="0">
        <w:numFmt w:val="bullet"/>
        <w:lvlText w:val=""/>
        <w:legacy w:legacy="1" w:legacySpace="0" w:legacyIndent="0"/>
        <w:lvlJc w:val="left"/>
        <w:rPr>
          <w:rFonts w:ascii="Symbol" w:hAnsi="Symbol" w:hint="default"/>
        </w:rPr>
      </w:lvl>
    </w:lvlOverride>
  </w:num>
  <w:num w:numId="6">
    <w:abstractNumId w:val="8"/>
  </w:num>
  <w:num w:numId="7">
    <w:abstractNumId w:val="13"/>
  </w:num>
  <w:num w:numId="8">
    <w:abstractNumId w:val="14"/>
  </w:num>
  <w:num w:numId="9">
    <w:abstractNumId w:val="2"/>
  </w:num>
  <w:num w:numId="10">
    <w:abstractNumId w:val="9"/>
  </w:num>
  <w:num w:numId="11">
    <w:abstractNumId w:val="18"/>
  </w:num>
  <w:num w:numId="12">
    <w:abstractNumId w:val="1"/>
  </w:num>
  <w:num w:numId="13">
    <w:abstractNumId w:val="17"/>
  </w:num>
  <w:num w:numId="14">
    <w:abstractNumId w:val="6"/>
  </w:num>
  <w:num w:numId="15">
    <w:abstractNumId w:val="12"/>
  </w:num>
  <w:num w:numId="16">
    <w:abstractNumId w:val="3"/>
  </w:num>
  <w:num w:numId="17">
    <w:abstractNumId w:val="10"/>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71"/>
    <w:rsid w:val="00011035"/>
    <w:rsid w:val="00025A2E"/>
    <w:rsid w:val="00036462"/>
    <w:rsid w:val="00040F47"/>
    <w:rsid w:val="00056942"/>
    <w:rsid w:val="00061898"/>
    <w:rsid w:val="0006200C"/>
    <w:rsid w:val="00062033"/>
    <w:rsid w:val="0006381F"/>
    <w:rsid w:val="000638BA"/>
    <w:rsid w:val="00082E69"/>
    <w:rsid w:val="0009024F"/>
    <w:rsid w:val="00095B77"/>
    <w:rsid w:val="000C5F90"/>
    <w:rsid w:val="000D54B3"/>
    <w:rsid w:val="000E103E"/>
    <w:rsid w:val="000E143A"/>
    <w:rsid w:val="000E1B21"/>
    <w:rsid w:val="000F2C41"/>
    <w:rsid w:val="000F3C22"/>
    <w:rsid w:val="000F49A4"/>
    <w:rsid w:val="000F4D0C"/>
    <w:rsid w:val="000F4D71"/>
    <w:rsid w:val="001206FE"/>
    <w:rsid w:val="00126100"/>
    <w:rsid w:val="00127F86"/>
    <w:rsid w:val="001334F9"/>
    <w:rsid w:val="001439E8"/>
    <w:rsid w:val="00155D47"/>
    <w:rsid w:val="00155EAD"/>
    <w:rsid w:val="00170E88"/>
    <w:rsid w:val="00173697"/>
    <w:rsid w:val="00183671"/>
    <w:rsid w:val="00184F47"/>
    <w:rsid w:val="00192F98"/>
    <w:rsid w:val="00193929"/>
    <w:rsid w:val="001A26B1"/>
    <w:rsid w:val="001A6323"/>
    <w:rsid w:val="001B439B"/>
    <w:rsid w:val="001B7E13"/>
    <w:rsid w:val="001C1807"/>
    <w:rsid w:val="001C4BFF"/>
    <w:rsid w:val="001C6F33"/>
    <w:rsid w:val="001D045B"/>
    <w:rsid w:val="001D08DF"/>
    <w:rsid w:val="001D1352"/>
    <w:rsid w:val="001D700B"/>
    <w:rsid w:val="001E1D8B"/>
    <w:rsid w:val="001E1E70"/>
    <w:rsid w:val="001E6999"/>
    <w:rsid w:val="001E7396"/>
    <w:rsid w:val="001F615F"/>
    <w:rsid w:val="00207E09"/>
    <w:rsid w:val="00211D0E"/>
    <w:rsid w:val="00212F96"/>
    <w:rsid w:val="002238CA"/>
    <w:rsid w:val="00225E91"/>
    <w:rsid w:val="00230C45"/>
    <w:rsid w:val="00234E55"/>
    <w:rsid w:val="002462B2"/>
    <w:rsid w:val="00274AE2"/>
    <w:rsid w:val="002812AD"/>
    <w:rsid w:val="002916ED"/>
    <w:rsid w:val="002937C8"/>
    <w:rsid w:val="002A0267"/>
    <w:rsid w:val="002B15D0"/>
    <w:rsid w:val="002C77DA"/>
    <w:rsid w:val="002D08F1"/>
    <w:rsid w:val="002D6DE4"/>
    <w:rsid w:val="002E0BFA"/>
    <w:rsid w:val="002E1A9D"/>
    <w:rsid w:val="002E5E8F"/>
    <w:rsid w:val="002F75C1"/>
    <w:rsid w:val="00304FD9"/>
    <w:rsid w:val="003172AF"/>
    <w:rsid w:val="00321FFE"/>
    <w:rsid w:val="00324F2D"/>
    <w:rsid w:val="0033049D"/>
    <w:rsid w:val="00331DD1"/>
    <w:rsid w:val="00333BC1"/>
    <w:rsid w:val="003365B0"/>
    <w:rsid w:val="003415AC"/>
    <w:rsid w:val="003459BB"/>
    <w:rsid w:val="00352D49"/>
    <w:rsid w:val="0035589A"/>
    <w:rsid w:val="00367424"/>
    <w:rsid w:val="00392602"/>
    <w:rsid w:val="0039648C"/>
    <w:rsid w:val="003A1E25"/>
    <w:rsid w:val="003D5F20"/>
    <w:rsid w:val="003E2DC5"/>
    <w:rsid w:val="003E5025"/>
    <w:rsid w:val="003E72B0"/>
    <w:rsid w:val="003F5B99"/>
    <w:rsid w:val="003F5F12"/>
    <w:rsid w:val="003F7E8D"/>
    <w:rsid w:val="0041670C"/>
    <w:rsid w:val="00424701"/>
    <w:rsid w:val="00425719"/>
    <w:rsid w:val="00432B85"/>
    <w:rsid w:val="00432BAA"/>
    <w:rsid w:val="00433D68"/>
    <w:rsid w:val="004345EF"/>
    <w:rsid w:val="00441AF2"/>
    <w:rsid w:val="00450D5D"/>
    <w:rsid w:val="004555AE"/>
    <w:rsid w:val="004609BF"/>
    <w:rsid w:val="0046312C"/>
    <w:rsid w:val="00472B56"/>
    <w:rsid w:val="00476BA2"/>
    <w:rsid w:val="0048199C"/>
    <w:rsid w:val="00484BB2"/>
    <w:rsid w:val="0049303A"/>
    <w:rsid w:val="004A0F49"/>
    <w:rsid w:val="004A18B9"/>
    <w:rsid w:val="004A3B49"/>
    <w:rsid w:val="004C5DF2"/>
    <w:rsid w:val="004D2AC8"/>
    <w:rsid w:val="004D538F"/>
    <w:rsid w:val="004D7736"/>
    <w:rsid w:val="004E4976"/>
    <w:rsid w:val="004F1EF6"/>
    <w:rsid w:val="004F387F"/>
    <w:rsid w:val="0050422A"/>
    <w:rsid w:val="005112C2"/>
    <w:rsid w:val="005161A6"/>
    <w:rsid w:val="00526654"/>
    <w:rsid w:val="00542436"/>
    <w:rsid w:val="00542676"/>
    <w:rsid w:val="005479A8"/>
    <w:rsid w:val="00555371"/>
    <w:rsid w:val="00561AD4"/>
    <w:rsid w:val="00571D3D"/>
    <w:rsid w:val="00575758"/>
    <w:rsid w:val="0058345A"/>
    <w:rsid w:val="00597FD2"/>
    <w:rsid w:val="005A3815"/>
    <w:rsid w:val="005B325E"/>
    <w:rsid w:val="005C73F3"/>
    <w:rsid w:val="005D12E7"/>
    <w:rsid w:val="005D22AD"/>
    <w:rsid w:val="005D3B3F"/>
    <w:rsid w:val="005D750F"/>
    <w:rsid w:val="005E5CB5"/>
    <w:rsid w:val="005E7D37"/>
    <w:rsid w:val="005F3E70"/>
    <w:rsid w:val="0060214B"/>
    <w:rsid w:val="006027CB"/>
    <w:rsid w:val="00605807"/>
    <w:rsid w:val="006059E5"/>
    <w:rsid w:val="00612B43"/>
    <w:rsid w:val="006171D1"/>
    <w:rsid w:val="006310F6"/>
    <w:rsid w:val="0064243C"/>
    <w:rsid w:val="0064577D"/>
    <w:rsid w:val="006475E6"/>
    <w:rsid w:val="006603D2"/>
    <w:rsid w:val="00664E5F"/>
    <w:rsid w:val="00670A96"/>
    <w:rsid w:val="00683CD0"/>
    <w:rsid w:val="006A33B1"/>
    <w:rsid w:val="006A63F1"/>
    <w:rsid w:val="006A7F2E"/>
    <w:rsid w:val="006C2740"/>
    <w:rsid w:val="006C3A8E"/>
    <w:rsid w:val="006D63CD"/>
    <w:rsid w:val="006E02F1"/>
    <w:rsid w:val="006E2233"/>
    <w:rsid w:val="006E631F"/>
    <w:rsid w:val="006E6A99"/>
    <w:rsid w:val="006F1D00"/>
    <w:rsid w:val="00700DDD"/>
    <w:rsid w:val="00712C0B"/>
    <w:rsid w:val="00722A00"/>
    <w:rsid w:val="0072441C"/>
    <w:rsid w:val="00725BB9"/>
    <w:rsid w:val="007278EC"/>
    <w:rsid w:val="0073492F"/>
    <w:rsid w:val="00734A3D"/>
    <w:rsid w:val="00741DA7"/>
    <w:rsid w:val="00743244"/>
    <w:rsid w:val="00745006"/>
    <w:rsid w:val="007535EB"/>
    <w:rsid w:val="00754874"/>
    <w:rsid w:val="00771DAD"/>
    <w:rsid w:val="007741AC"/>
    <w:rsid w:val="00775638"/>
    <w:rsid w:val="007779C9"/>
    <w:rsid w:val="00784A1B"/>
    <w:rsid w:val="00786F61"/>
    <w:rsid w:val="00790431"/>
    <w:rsid w:val="007A711B"/>
    <w:rsid w:val="007B7364"/>
    <w:rsid w:val="007C0DD7"/>
    <w:rsid w:val="007C320E"/>
    <w:rsid w:val="007C3A0B"/>
    <w:rsid w:val="007C6832"/>
    <w:rsid w:val="007C7DA5"/>
    <w:rsid w:val="007D1312"/>
    <w:rsid w:val="007D666E"/>
    <w:rsid w:val="007E4B50"/>
    <w:rsid w:val="007E66A1"/>
    <w:rsid w:val="007F1FAE"/>
    <w:rsid w:val="007F2C5A"/>
    <w:rsid w:val="007F6CEF"/>
    <w:rsid w:val="008268FC"/>
    <w:rsid w:val="00832894"/>
    <w:rsid w:val="008407D0"/>
    <w:rsid w:val="008414A6"/>
    <w:rsid w:val="00841D6B"/>
    <w:rsid w:val="00844E49"/>
    <w:rsid w:val="00845DCA"/>
    <w:rsid w:val="008469DD"/>
    <w:rsid w:val="008471E4"/>
    <w:rsid w:val="00866765"/>
    <w:rsid w:val="00887545"/>
    <w:rsid w:val="00892FE8"/>
    <w:rsid w:val="008934BA"/>
    <w:rsid w:val="008A076E"/>
    <w:rsid w:val="008A2B1D"/>
    <w:rsid w:val="008B28F0"/>
    <w:rsid w:val="008C0C40"/>
    <w:rsid w:val="008C20B0"/>
    <w:rsid w:val="008D3676"/>
    <w:rsid w:val="008E0276"/>
    <w:rsid w:val="008E60A7"/>
    <w:rsid w:val="008F02AA"/>
    <w:rsid w:val="008F1EAD"/>
    <w:rsid w:val="00900EF9"/>
    <w:rsid w:val="00904B47"/>
    <w:rsid w:val="00914F36"/>
    <w:rsid w:val="00915B0F"/>
    <w:rsid w:val="009201B2"/>
    <w:rsid w:val="009207DF"/>
    <w:rsid w:val="0092113E"/>
    <w:rsid w:val="009349E9"/>
    <w:rsid w:val="00945A88"/>
    <w:rsid w:val="00957CC3"/>
    <w:rsid w:val="00962F1B"/>
    <w:rsid w:val="009717F1"/>
    <w:rsid w:val="009775A5"/>
    <w:rsid w:val="009905E8"/>
    <w:rsid w:val="00992BF6"/>
    <w:rsid w:val="009A239E"/>
    <w:rsid w:val="009A7C6E"/>
    <w:rsid w:val="009B0BC4"/>
    <w:rsid w:val="009C12E8"/>
    <w:rsid w:val="009C5AE2"/>
    <w:rsid w:val="009C6764"/>
    <w:rsid w:val="009D0A7A"/>
    <w:rsid w:val="009D2C61"/>
    <w:rsid w:val="009D35B5"/>
    <w:rsid w:val="009E5CCB"/>
    <w:rsid w:val="009F0832"/>
    <w:rsid w:val="009F1540"/>
    <w:rsid w:val="009F35ED"/>
    <w:rsid w:val="009F4DD9"/>
    <w:rsid w:val="00A065B8"/>
    <w:rsid w:val="00A11008"/>
    <w:rsid w:val="00A123AF"/>
    <w:rsid w:val="00A136C4"/>
    <w:rsid w:val="00A1629C"/>
    <w:rsid w:val="00A20415"/>
    <w:rsid w:val="00A30C86"/>
    <w:rsid w:val="00A42997"/>
    <w:rsid w:val="00A42B8A"/>
    <w:rsid w:val="00A47272"/>
    <w:rsid w:val="00A50F08"/>
    <w:rsid w:val="00A527D6"/>
    <w:rsid w:val="00A56088"/>
    <w:rsid w:val="00A56AAD"/>
    <w:rsid w:val="00A57A62"/>
    <w:rsid w:val="00A611F6"/>
    <w:rsid w:val="00A7301E"/>
    <w:rsid w:val="00A86FE9"/>
    <w:rsid w:val="00A87DCF"/>
    <w:rsid w:val="00A9313D"/>
    <w:rsid w:val="00AB0096"/>
    <w:rsid w:val="00AC0931"/>
    <w:rsid w:val="00AC1FDA"/>
    <w:rsid w:val="00AC7558"/>
    <w:rsid w:val="00AC766D"/>
    <w:rsid w:val="00AD5512"/>
    <w:rsid w:val="00AE06AD"/>
    <w:rsid w:val="00AF0F8F"/>
    <w:rsid w:val="00B03381"/>
    <w:rsid w:val="00B308EF"/>
    <w:rsid w:val="00B3528E"/>
    <w:rsid w:val="00B40468"/>
    <w:rsid w:val="00B43D8A"/>
    <w:rsid w:val="00B53DEB"/>
    <w:rsid w:val="00B70F52"/>
    <w:rsid w:val="00B82748"/>
    <w:rsid w:val="00B85D45"/>
    <w:rsid w:val="00B90BE5"/>
    <w:rsid w:val="00B93D2A"/>
    <w:rsid w:val="00B93DB1"/>
    <w:rsid w:val="00B946B2"/>
    <w:rsid w:val="00B96824"/>
    <w:rsid w:val="00B971CB"/>
    <w:rsid w:val="00BB0049"/>
    <w:rsid w:val="00BB5FA6"/>
    <w:rsid w:val="00BB69C4"/>
    <w:rsid w:val="00BC0D93"/>
    <w:rsid w:val="00BC4676"/>
    <w:rsid w:val="00BC5232"/>
    <w:rsid w:val="00BD1D78"/>
    <w:rsid w:val="00BE281F"/>
    <w:rsid w:val="00BE3094"/>
    <w:rsid w:val="00BF73F8"/>
    <w:rsid w:val="00C0434F"/>
    <w:rsid w:val="00C0546F"/>
    <w:rsid w:val="00C21652"/>
    <w:rsid w:val="00C2472E"/>
    <w:rsid w:val="00C307D8"/>
    <w:rsid w:val="00C30E87"/>
    <w:rsid w:val="00C336AF"/>
    <w:rsid w:val="00C44FFD"/>
    <w:rsid w:val="00C51D8D"/>
    <w:rsid w:val="00C541A9"/>
    <w:rsid w:val="00C628C2"/>
    <w:rsid w:val="00C65A01"/>
    <w:rsid w:val="00C76101"/>
    <w:rsid w:val="00C801D2"/>
    <w:rsid w:val="00C84388"/>
    <w:rsid w:val="00C86158"/>
    <w:rsid w:val="00C948C9"/>
    <w:rsid w:val="00CA70FE"/>
    <w:rsid w:val="00CA78A3"/>
    <w:rsid w:val="00CB2050"/>
    <w:rsid w:val="00CB4639"/>
    <w:rsid w:val="00CB695A"/>
    <w:rsid w:val="00CC3776"/>
    <w:rsid w:val="00CD07D6"/>
    <w:rsid w:val="00CD647F"/>
    <w:rsid w:val="00CE1C2C"/>
    <w:rsid w:val="00D02084"/>
    <w:rsid w:val="00D25DB3"/>
    <w:rsid w:val="00D27EC4"/>
    <w:rsid w:val="00D352C8"/>
    <w:rsid w:val="00D414DE"/>
    <w:rsid w:val="00D444D9"/>
    <w:rsid w:val="00D50C08"/>
    <w:rsid w:val="00D5357B"/>
    <w:rsid w:val="00D60FD5"/>
    <w:rsid w:val="00D8673C"/>
    <w:rsid w:val="00D90A04"/>
    <w:rsid w:val="00D9341C"/>
    <w:rsid w:val="00D9575A"/>
    <w:rsid w:val="00D9603D"/>
    <w:rsid w:val="00DA2896"/>
    <w:rsid w:val="00DA55F6"/>
    <w:rsid w:val="00DB56AA"/>
    <w:rsid w:val="00DC00DB"/>
    <w:rsid w:val="00DC608B"/>
    <w:rsid w:val="00DD0FD9"/>
    <w:rsid w:val="00DD1D51"/>
    <w:rsid w:val="00DD581E"/>
    <w:rsid w:val="00DE0834"/>
    <w:rsid w:val="00DF5351"/>
    <w:rsid w:val="00E0240D"/>
    <w:rsid w:val="00E04259"/>
    <w:rsid w:val="00E15E5A"/>
    <w:rsid w:val="00E15F4B"/>
    <w:rsid w:val="00E202FF"/>
    <w:rsid w:val="00E26D25"/>
    <w:rsid w:val="00E272D9"/>
    <w:rsid w:val="00E31C4D"/>
    <w:rsid w:val="00E33BEC"/>
    <w:rsid w:val="00E54AAD"/>
    <w:rsid w:val="00E554DB"/>
    <w:rsid w:val="00E57318"/>
    <w:rsid w:val="00E70A63"/>
    <w:rsid w:val="00E73334"/>
    <w:rsid w:val="00E775E4"/>
    <w:rsid w:val="00E84AD6"/>
    <w:rsid w:val="00E93FB4"/>
    <w:rsid w:val="00E956C4"/>
    <w:rsid w:val="00E95F40"/>
    <w:rsid w:val="00EA1176"/>
    <w:rsid w:val="00EA21FD"/>
    <w:rsid w:val="00EA49FB"/>
    <w:rsid w:val="00EA67F3"/>
    <w:rsid w:val="00EC06D4"/>
    <w:rsid w:val="00EC53D8"/>
    <w:rsid w:val="00EE2FE9"/>
    <w:rsid w:val="00EF3D0B"/>
    <w:rsid w:val="00F02050"/>
    <w:rsid w:val="00F06E34"/>
    <w:rsid w:val="00F132F4"/>
    <w:rsid w:val="00F1648C"/>
    <w:rsid w:val="00F22C8D"/>
    <w:rsid w:val="00F233BD"/>
    <w:rsid w:val="00F25C3F"/>
    <w:rsid w:val="00F32528"/>
    <w:rsid w:val="00F3740B"/>
    <w:rsid w:val="00F40261"/>
    <w:rsid w:val="00F413CD"/>
    <w:rsid w:val="00F4402B"/>
    <w:rsid w:val="00F50C1C"/>
    <w:rsid w:val="00F57D0A"/>
    <w:rsid w:val="00F81CE2"/>
    <w:rsid w:val="00F93155"/>
    <w:rsid w:val="00F96048"/>
    <w:rsid w:val="00FC1B26"/>
    <w:rsid w:val="00FC7894"/>
    <w:rsid w:val="00FD69E6"/>
    <w:rsid w:val="00FD7B3F"/>
    <w:rsid w:val="00FF1CCA"/>
    <w:rsid w:val="00FF5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5F2BB"/>
  <w15:docId w15:val="{BAA97B86-6AF9-482F-A76E-A3EE1B2F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outlineLvl w:val="0"/>
    </w:pPr>
    <w:rPr>
      <w:rFonts w:ascii="Arial" w:hAnsi="Arial" w:cs="Arial"/>
      <w:sz w:val="28"/>
      <w:szCs w:val="28"/>
    </w:rPr>
  </w:style>
  <w:style w:type="paragraph" w:styleId="Titre2">
    <w:name w:val="heading 2"/>
    <w:basedOn w:val="Normal"/>
    <w:next w:val="Normal"/>
    <w:qFormat/>
    <w:pPr>
      <w:keepNext/>
      <w:outlineLvl w:val="1"/>
    </w:pPr>
    <w:rPr>
      <w:rFonts w:ascii="Arial Black" w:hAnsi="Arial Black"/>
      <w:b/>
      <w:bCs/>
      <w:sz w:val="24"/>
      <w:szCs w:val="24"/>
    </w:rPr>
  </w:style>
  <w:style w:type="paragraph" w:styleId="Titre3">
    <w:name w:val="heading 3"/>
    <w:basedOn w:val="Normal"/>
    <w:next w:val="Normal"/>
    <w:qFormat/>
    <w:pPr>
      <w:keepNext/>
      <w:outlineLvl w:val="2"/>
    </w:pPr>
    <w:rPr>
      <w:rFonts w:ascii="Arial" w:hAnsi="Arial" w:cs="Arial"/>
      <w:b/>
      <w:bCs/>
      <w:sz w:val="24"/>
      <w:szCs w:val="24"/>
    </w:rPr>
  </w:style>
  <w:style w:type="paragraph" w:styleId="Titre4">
    <w:name w:val="heading 4"/>
    <w:basedOn w:val="Normal"/>
    <w:next w:val="Normal"/>
    <w:qFormat/>
    <w:pPr>
      <w:keepNext/>
      <w:jc w:val="center"/>
      <w:outlineLvl w:val="3"/>
    </w:pPr>
    <w:rPr>
      <w:rFonts w:ascii="Arial" w:hAnsi="Arial" w:cs="Arial"/>
      <w:sz w:val="24"/>
      <w:szCs w:val="24"/>
    </w:rPr>
  </w:style>
  <w:style w:type="paragraph" w:styleId="Titre5">
    <w:name w:val="heading 5"/>
    <w:basedOn w:val="Normal"/>
    <w:next w:val="Normal"/>
    <w:qFormat/>
    <w:pPr>
      <w:keepNext/>
      <w:outlineLvl w:val="4"/>
    </w:pPr>
    <w:rPr>
      <w:rFonts w:ascii="Arial" w:hAnsi="Arial" w:cs="Arial"/>
      <w:b/>
      <w:bCs/>
      <w:sz w:val="26"/>
      <w:szCs w:val="26"/>
    </w:rPr>
  </w:style>
  <w:style w:type="paragraph" w:styleId="Titre6">
    <w:name w:val="heading 6"/>
    <w:basedOn w:val="Normal"/>
    <w:next w:val="Normal"/>
    <w:qFormat/>
    <w:pPr>
      <w:keepNext/>
      <w:outlineLvl w:val="5"/>
    </w:pPr>
    <w:rPr>
      <w:b/>
      <w:bCs/>
      <w:sz w:val="32"/>
      <w:szCs w:val="32"/>
    </w:rPr>
  </w:style>
  <w:style w:type="paragraph" w:styleId="Titre7">
    <w:name w:val="heading 7"/>
    <w:basedOn w:val="Normal"/>
    <w:next w:val="Normal"/>
    <w:qFormat/>
    <w:pPr>
      <w:keepNext/>
      <w:pBdr>
        <w:top w:val="single" w:sz="6" w:space="5" w:color="auto" w:shadow="1"/>
        <w:left w:val="single" w:sz="6" w:space="1" w:color="auto" w:shadow="1"/>
        <w:bottom w:val="single" w:sz="6" w:space="3" w:color="auto" w:shadow="1"/>
        <w:right w:val="single" w:sz="6" w:space="1" w:color="auto" w:shadow="1"/>
      </w:pBdr>
      <w:spacing w:line="220" w:lineRule="exact"/>
      <w:ind w:left="2552" w:right="2552"/>
      <w:jc w:val="center"/>
      <w:outlineLvl w:val="6"/>
    </w:pPr>
    <w:rPr>
      <w:rFonts w:ascii="Arial" w:hAnsi="Arial" w:cs="Arial"/>
      <w:b/>
      <w:bCs/>
      <w:sz w:val="24"/>
      <w:szCs w:val="24"/>
    </w:rPr>
  </w:style>
  <w:style w:type="paragraph" w:styleId="Titre8">
    <w:name w:val="heading 8"/>
    <w:basedOn w:val="Normal"/>
    <w:next w:val="Normal"/>
    <w:qFormat/>
    <w:pPr>
      <w:keepNext/>
      <w:spacing w:line="192" w:lineRule="exact"/>
      <w:jc w:val="both"/>
      <w:outlineLvl w:val="7"/>
    </w:pPr>
    <w:rPr>
      <w:rFonts w:ascii="Arial Black" w:hAnsi="Arial Black"/>
      <w:b/>
      <w:bCs/>
    </w:rPr>
  </w:style>
  <w:style w:type="paragraph" w:styleId="Titre9">
    <w:name w:val="heading 9"/>
    <w:basedOn w:val="Normal"/>
    <w:next w:val="Normal"/>
    <w:qFormat/>
    <w:pPr>
      <w:keepNext/>
      <w:jc w:val="center"/>
      <w:outlineLvl w:val="8"/>
    </w:pPr>
    <w:rPr>
      <w:rFonts w:ascii="Arial" w:hAnsi="Arial" w:cs="Arial"/>
      <w:b/>
      <w:bCs/>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rFonts w:ascii="Arial" w:hAnsi="Arial" w:cs="Arial"/>
    </w:rPr>
  </w:style>
  <w:style w:type="paragraph" w:styleId="Pieddepage">
    <w:name w:val="footer"/>
    <w:basedOn w:val="Normal"/>
    <w:pPr>
      <w:tabs>
        <w:tab w:val="center" w:pos="4536"/>
        <w:tab w:val="right" w:pos="9072"/>
      </w:tabs>
    </w:pPr>
  </w:style>
  <w:style w:type="paragraph" w:styleId="Titre">
    <w:name w:val="Title"/>
    <w:basedOn w:val="Normal"/>
    <w:qFormat/>
    <w:pPr>
      <w:jc w:val="center"/>
    </w:pPr>
    <w:rPr>
      <w:rFonts w:ascii="Arial" w:hAnsi="Arial" w:cs="Arial"/>
      <w:b/>
      <w:bCs/>
      <w:sz w:val="32"/>
      <w:szCs w:val="32"/>
    </w:rPr>
  </w:style>
  <w:style w:type="paragraph" w:styleId="Corpsdetexte">
    <w:name w:val="Body Text"/>
    <w:basedOn w:val="Normal"/>
    <w:rPr>
      <w:rFonts w:ascii="Arial" w:hAnsi="Arial" w:cs="Arial"/>
      <w:sz w:val="24"/>
      <w:szCs w:val="24"/>
    </w:rPr>
  </w:style>
  <w:style w:type="paragraph" w:styleId="Retraitcorpsdetexte">
    <w:name w:val="Body Text Indent"/>
    <w:basedOn w:val="Normal"/>
    <w:pPr>
      <w:pBdr>
        <w:top w:val="single" w:sz="6" w:space="2" w:color="auto"/>
        <w:left w:val="single" w:sz="6" w:space="1" w:color="auto"/>
        <w:bottom w:val="single" w:sz="6" w:space="2" w:color="auto"/>
        <w:right w:val="single" w:sz="6" w:space="1" w:color="auto"/>
      </w:pBdr>
      <w:spacing w:line="192" w:lineRule="exact"/>
      <w:ind w:left="360" w:hanging="360"/>
      <w:jc w:val="center"/>
    </w:pPr>
    <w:rPr>
      <w:rFonts w:ascii="Arial" w:hAnsi="Arial" w:cs="Arial"/>
      <w:i/>
      <w:iCs/>
    </w:rPr>
  </w:style>
  <w:style w:type="paragraph" w:styleId="Corpsdetexte3">
    <w:name w:val="Body Text 3"/>
    <w:basedOn w:val="Normal"/>
    <w:rPr>
      <w:rFonts w:ascii="Arial" w:hAnsi="Arial" w:cs="Arial"/>
      <w:b/>
      <w:bCs/>
      <w:sz w:val="26"/>
      <w:szCs w:val="26"/>
    </w:rPr>
  </w:style>
  <w:style w:type="character" w:styleId="Numrodepage">
    <w:name w:val="page number"/>
    <w:basedOn w:val="Policepardfaut"/>
  </w:style>
  <w:style w:type="character" w:styleId="Lienhypertexte">
    <w:name w:val="Hyperlink"/>
    <w:rPr>
      <w:color w:val="0000FF"/>
      <w:u w:val="single"/>
    </w:rPr>
  </w:style>
  <w:style w:type="paragraph" w:styleId="Retraitcorpsdetexte2">
    <w:name w:val="Body Text Indent 2"/>
    <w:basedOn w:val="Normal"/>
    <w:pPr>
      <w:spacing w:line="192" w:lineRule="exact"/>
      <w:ind w:left="851"/>
      <w:jc w:val="both"/>
    </w:pPr>
    <w:rPr>
      <w:rFonts w:ascii="Arial" w:hAnsi="Arial" w:cs="Arial"/>
    </w:rPr>
  </w:style>
  <w:style w:type="paragraph" w:styleId="Corpsdetexte2">
    <w:name w:val="Body Text 2"/>
    <w:basedOn w:val="Normal"/>
    <w:pPr>
      <w:autoSpaceDE w:val="0"/>
      <w:autoSpaceDN w:val="0"/>
      <w:jc w:val="both"/>
    </w:pPr>
    <w:rPr>
      <w:rFonts w:ascii="Tahoma" w:hAnsi="Tahoma" w:cs="Tahoma"/>
      <w:snapToGrid w:val="0"/>
      <w:sz w:val="24"/>
    </w:rPr>
  </w:style>
  <w:style w:type="paragraph" w:styleId="NormalWeb">
    <w:name w:val="Normal (Web)"/>
    <w:basedOn w:val="Normal"/>
    <w:pPr>
      <w:spacing w:before="100" w:beforeAutospacing="1" w:after="100" w:afterAutospacing="1"/>
    </w:pPr>
    <w:rPr>
      <w:sz w:val="24"/>
      <w:szCs w:val="24"/>
    </w:rPr>
  </w:style>
  <w:style w:type="paragraph" w:styleId="Textedebulles">
    <w:name w:val="Balloon Text"/>
    <w:basedOn w:val="Normal"/>
    <w:semiHidden/>
    <w:rPr>
      <w:rFonts w:ascii="Tahoma" w:hAnsi="Tahoma" w:cs="Tahoma"/>
      <w:sz w:val="16"/>
      <w:szCs w:val="16"/>
    </w:rPr>
  </w:style>
  <w:style w:type="paragraph" w:styleId="Retraitcorpsdetexte3">
    <w:name w:val="Body Text Indent 3"/>
    <w:basedOn w:val="Normal"/>
    <w:pPr>
      <w:tabs>
        <w:tab w:val="left" w:pos="4962"/>
      </w:tabs>
      <w:spacing w:line="192" w:lineRule="exact"/>
      <w:ind w:left="567"/>
      <w:jc w:val="both"/>
    </w:pPr>
    <w:rPr>
      <w:rFonts w:ascii="Arial" w:hAnsi="Arial" w:cs="Arial"/>
      <w:sz w:val="24"/>
    </w:rPr>
  </w:style>
  <w:style w:type="paragraph" w:styleId="Lgende">
    <w:name w:val="caption"/>
    <w:basedOn w:val="Normal"/>
    <w:next w:val="Normal"/>
    <w:qFormat/>
    <w:pPr>
      <w:jc w:val="right"/>
    </w:pPr>
    <w:rPr>
      <w:rFonts w:ascii="Tahoma" w:hAnsi="Tahoma" w:cs="Tahoma"/>
      <w:b/>
      <w:bCs/>
      <w:color w:val="0000FF"/>
      <w:sz w:val="24"/>
      <w:szCs w:val="24"/>
    </w:rPr>
  </w:style>
  <w:style w:type="paragraph" w:styleId="Liste">
    <w:name w:val="List"/>
    <w:basedOn w:val="Corpsdetexte"/>
    <w:pPr>
      <w:widowControl w:val="0"/>
      <w:suppressAutoHyphens/>
      <w:spacing w:after="120"/>
    </w:pPr>
    <w:rPr>
      <w:rFonts w:ascii="Nimbus Roman No9 L" w:eastAsia="DejaVu Sans" w:hAnsi="Nimbus Roman No9 L" w:cs="DejaVu Sans"/>
      <w:kern w:val="1"/>
    </w:rPr>
  </w:style>
  <w:style w:type="table" w:styleId="Grilledutableau">
    <w:name w:val="Table Grid"/>
    <w:basedOn w:val="TableauNormal"/>
    <w:rsid w:val="00DD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1C6F33"/>
    <w:rPr>
      <w:sz w:val="16"/>
      <w:szCs w:val="16"/>
    </w:rPr>
  </w:style>
  <w:style w:type="paragraph" w:styleId="Commentaire">
    <w:name w:val="annotation text"/>
    <w:basedOn w:val="Normal"/>
    <w:link w:val="CommentaireCar"/>
    <w:rsid w:val="001C6F33"/>
  </w:style>
  <w:style w:type="character" w:customStyle="1" w:styleId="CommentaireCar">
    <w:name w:val="Commentaire Car"/>
    <w:basedOn w:val="Policepardfaut"/>
    <w:link w:val="Commentaire"/>
    <w:rsid w:val="001C6F33"/>
  </w:style>
  <w:style w:type="paragraph" w:styleId="Objetducommentaire">
    <w:name w:val="annotation subject"/>
    <w:basedOn w:val="Commentaire"/>
    <w:next w:val="Commentaire"/>
    <w:link w:val="ObjetducommentaireCar"/>
    <w:rsid w:val="001C6F33"/>
    <w:rPr>
      <w:b/>
      <w:bCs/>
    </w:rPr>
  </w:style>
  <w:style w:type="character" w:customStyle="1" w:styleId="ObjetducommentaireCar">
    <w:name w:val="Objet du commentaire Car"/>
    <w:link w:val="Objetducommentaire"/>
    <w:rsid w:val="001C6F33"/>
    <w:rPr>
      <w:b/>
      <w:bCs/>
    </w:rPr>
  </w:style>
  <w:style w:type="character" w:styleId="Appelnotedebasdep">
    <w:name w:val="footnote reference"/>
    <w:rsid w:val="00725BB9"/>
    <w:rPr>
      <w:vertAlign w:val="superscript"/>
    </w:rPr>
  </w:style>
  <w:style w:type="paragraph" w:styleId="Notedefin">
    <w:name w:val="endnote text"/>
    <w:basedOn w:val="Normal"/>
    <w:link w:val="NotedefinCar"/>
    <w:rsid w:val="00725BB9"/>
  </w:style>
  <w:style w:type="character" w:customStyle="1" w:styleId="NotedefinCar">
    <w:name w:val="Note de fin Car"/>
    <w:basedOn w:val="Policepardfaut"/>
    <w:link w:val="Notedefin"/>
    <w:rsid w:val="00725BB9"/>
  </w:style>
  <w:style w:type="character" w:styleId="Appeldenotedefin">
    <w:name w:val="endnote reference"/>
    <w:rsid w:val="00725BB9"/>
    <w:rPr>
      <w:vertAlign w:val="superscript"/>
    </w:rPr>
  </w:style>
  <w:style w:type="paragraph" w:styleId="Notedebasdepage">
    <w:name w:val="footnote text"/>
    <w:basedOn w:val="Normal"/>
    <w:link w:val="NotedebasdepageCar"/>
    <w:rsid w:val="00725BB9"/>
  </w:style>
  <w:style w:type="character" w:customStyle="1" w:styleId="NotedebasdepageCar">
    <w:name w:val="Note de bas de page Car"/>
    <w:basedOn w:val="Policepardfaut"/>
    <w:link w:val="Notedebasdepage"/>
    <w:rsid w:val="00725BB9"/>
  </w:style>
  <w:style w:type="table" w:styleId="Effetsdetableau3D3">
    <w:name w:val="Table 3D effects 3"/>
    <w:basedOn w:val="TableauNormal"/>
    <w:rsid w:val="0035589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ameclaire-Accent1">
    <w:name w:val="Light Shading Accent 1"/>
    <w:basedOn w:val="TableauNormal"/>
    <w:uiPriority w:val="60"/>
    <w:rsid w:val="0035589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rpsdetexte0">
    <w:name w:val="COrpsdetexte"/>
    <w:basedOn w:val="Normal"/>
    <w:link w:val="COrpsdetexteCar"/>
    <w:uiPriority w:val="99"/>
    <w:rsid w:val="006C3A8E"/>
    <w:pPr>
      <w:spacing w:before="120" w:after="120"/>
      <w:jc w:val="both"/>
    </w:pPr>
    <w:rPr>
      <w:color w:val="000000"/>
      <w:sz w:val="24"/>
    </w:rPr>
  </w:style>
  <w:style w:type="character" w:customStyle="1" w:styleId="COrpsdetexteCar">
    <w:name w:val="COrpsdetexte Car"/>
    <w:link w:val="COrpsdetexte0"/>
    <w:uiPriority w:val="99"/>
    <w:locked/>
    <w:rsid w:val="006C3A8E"/>
    <w:rPr>
      <w:color w:val="000000"/>
      <w:sz w:val="24"/>
    </w:rPr>
  </w:style>
  <w:style w:type="paragraph" w:styleId="Paragraphedeliste">
    <w:name w:val="List Paragraph"/>
    <w:basedOn w:val="Normal"/>
    <w:uiPriority w:val="34"/>
    <w:qFormat/>
    <w:rsid w:val="001E1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21900">
      <w:bodyDiv w:val="1"/>
      <w:marLeft w:val="0"/>
      <w:marRight w:val="0"/>
      <w:marTop w:val="0"/>
      <w:marBottom w:val="0"/>
      <w:divBdr>
        <w:top w:val="none" w:sz="0" w:space="0" w:color="auto"/>
        <w:left w:val="none" w:sz="0" w:space="0" w:color="auto"/>
        <w:bottom w:val="none" w:sz="0" w:space="0" w:color="auto"/>
        <w:right w:val="none" w:sz="0" w:space="0" w:color="auto"/>
      </w:divBdr>
      <w:divsChild>
        <w:div w:id="955330446">
          <w:marLeft w:val="0"/>
          <w:marRight w:val="0"/>
          <w:marTop w:val="0"/>
          <w:marBottom w:val="0"/>
          <w:divBdr>
            <w:top w:val="none" w:sz="0" w:space="0" w:color="auto"/>
            <w:left w:val="none" w:sz="0" w:space="0" w:color="auto"/>
            <w:bottom w:val="none" w:sz="0" w:space="0" w:color="auto"/>
            <w:right w:val="none" w:sz="0" w:space="0" w:color="auto"/>
          </w:divBdr>
        </w:div>
        <w:div w:id="1863083383">
          <w:marLeft w:val="0"/>
          <w:marRight w:val="0"/>
          <w:marTop w:val="0"/>
          <w:marBottom w:val="0"/>
          <w:divBdr>
            <w:top w:val="none" w:sz="0" w:space="0" w:color="auto"/>
            <w:left w:val="none" w:sz="0" w:space="0" w:color="auto"/>
            <w:bottom w:val="none" w:sz="0" w:space="0" w:color="auto"/>
            <w:right w:val="none" w:sz="0" w:space="0" w:color="auto"/>
          </w:divBdr>
        </w:div>
        <w:div w:id="593704286">
          <w:marLeft w:val="0"/>
          <w:marRight w:val="0"/>
          <w:marTop w:val="0"/>
          <w:marBottom w:val="0"/>
          <w:divBdr>
            <w:top w:val="none" w:sz="0" w:space="0" w:color="auto"/>
            <w:left w:val="none" w:sz="0" w:space="0" w:color="auto"/>
            <w:bottom w:val="none" w:sz="0" w:space="0" w:color="auto"/>
            <w:right w:val="none" w:sz="0" w:space="0" w:color="auto"/>
          </w:divBdr>
        </w:div>
        <w:div w:id="1884169828">
          <w:marLeft w:val="0"/>
          <w:marRight w:val="0"/>
          <w:marTop w:val="0"/>
          <w:marBottom w:val="0"/>
          <w:divBdr>
            <w:top w:val="none" w:sz="0" w:space="0" w:color="auto"/>
            <w:left w:val="none" w:sz="0" w:space="0" w:color="auto"/>
            <w:bottom w:val="none" w:sz="0" w:space="0" w:color="auto"/>
            <w:right w:val="none" w:sz="0" w:space="0" w:color="auto"/>
          </w:divBdr>
        </w:div>
        <w:div w:id="1562981409">
          <w:marLeft w:val="0"/>
          <w:marRight w:val="0"/>
          <w:marTop w:val="0"/>
          <w:marBottom w:val="0"/>
          <w:divBdr>
            <w:top w:val="none" w:sz="0" w:space="0" w:color="auto"/>
            <w:left w:val="none" w:sz="0" w:space="0" w:color="auto"/>
            <w:bottom w:val="none" w:sz="0" w:space="0" w:color="auto"/>
            <w:right w:val="none" w:sz="0" w:space="0" w:color="auto"/>
          </w:divBdr>
        </w:div>
        <w:div w:id="1680309870">
          <w:marLeft w:val="0"/>
          <w:marRight w:val="0"/>
          <w:marTop w:val="0"/>
          <w:marBottom w:val="0"/>
          <w:divBdr>
            <w:top w:val="none" w:sz="0" w:space="0" w:color="auto"/>
            <w:left w:val="none" w:sz="0" w:space="0" w:color="auto"/>
            <w:bottom w:val="none" w:sz="0" w:space="0" w:color="auto"/>
            <w:right w:val="none" w:sz="0" w:space="0" w:color="auto"/>
          </w:divBdr>
        </w:div>
        <w:div w:id="1841892659">
          <w:marLeft w:val="0"/>
          <w:marRight w:val="0"/>
          <w:marTop w:val="0"/>
          <w:marBottom w:val="0"/>
          <w:divBdr>
            <w:top w:val="none" w:sz="0" w:space="0" w:color="auto"/>
            <w:left w:val="none" w:sz="0" w:space="0" w:color="auto"/>
            <w:bottom w:val="none" w:sz="0" w:space="0" w:color="auto"/>
            <w:right w:val="none" w:sz="0" w:space="0" w:color="auto"/>
          </w:divBdr>
        </w:div>
        <w:div w:id="1748767534">
          <w:marLeft w:val="0"/>
          <w:marRight w:val="0"/>
          <w:marTop w:val="0"/>
          <w:marBottom w:val="0"/>
          <w:divBdr>
            <w:top w:val="none" w:sz="0" w:space="0" w:color="auto"/>
            <w:left w:val="none" w:sz="0" w:space="0" w:color="auto"/>
            <w:bottom w:val="none" w:sz="0" w:space="0" w:color="auto"/>
            <w:right w:val="none" w:sz="0" w:space="0" w:color="auto"/>
          </w:divBdr>
        </w:div>
        <w:div w:id="1667897490">
          <w:marLeft w:val="0"/>
          <w:marRight w:val="0"/>
          <w:marTop w:val="0"/>
          <w:marBottom w:val="0"/>
          <w:divBdr>
            <w:top w:val="none" w:sz="0" w:space="0" w:color="auto"/>
            <w:left w:val="none" w:sz="0" w:space="0" w:color="auto"/>
            <w:bottom w:val="none" w:sz="0" w:space="0" w:color="auto"/>
            <w:right w:val="none" w:sz="0" w:space="0" w:color="auto"/>
          </w:divBdr>
        </w:div>
        <w:div w:id="822819605">
          <w:marLeft w:val="0"/>
          <w:marRight w:val="0"/>
          <w:marTop w:val="0"/>
          <w:marBottom w:val="0"/>
          <w:divBdr>
            <w:top w:val="none" w:sz="0" w:space="0" w:color="auto"/>
            <w:left w:val="none" w:sz="0" w:space="0" w:color="auto"/>
            <w:bottom w:val="none" w:sz="0" w:space="0" w:color="auto"/>
            <w:right w:val="none" w:sz="0" w:space="0" w:color="auto"/>
          </w:divBdr>
        </w:div>
        <w:div w:id="1033503394">
          <w:marLeft w:val="0"/>
          <w:marRight w:val="0"/>
          <w:marTop w:val="0"/>
          <w:marBottom w:val="0"/>
          <w:divBdr>
            <w:top w:val="none" w:sz="0" w:space="0" w:color="auto"/>
            <w:left w:val="none" w:sz="0" w:space="0" w:color="auto"/>
            <w:bottom w:val="none" w:sz="0" w:space="0" w:color="auto"/>
            <w:right w:val="none" w:sz="0" w:space="0" w:color="auto"/>
          </w:divBdr>
        </w:div>
        <w:div w:id="144661320">
          <w:marLeft w:val="0"/>
          <w:marRight w:val="0"/>
          <w:marTop w:val="0"/>
          <w:marBottom w:val="0"/>
          <w:divBdr>
            <w:top w:val="none" w:sz="0" w:space="0" w:color="auto"/>
            <w:left w:val="none" w:sz="0" w:space="0" w:color="auto"/>
            <w:bottom w:val="none" w:sz="0" w:space="0" w:color="auto"/>
            <w:right w:val="none" w:sz="0" w:space="0" w:color="auto"/>
          </w:divBdr>
        </w:div>
        <w:div w:id="1901162171">
          <w:marLeft w:val="0"/>
          <w:marRight w:val="0"/>
          <w:marTop w:val="0"/>
          <w:marBottom w:val="0"/>
          <w:divBdr>
            <w:top w:val="none" w:sz="0" w:space="0" w:color="auto"/>
            <w:left w:val="none" w:sz="0" w:space="0" w:color="auto"/>
            <w:bottom w:val="none" w:sz="0" w:space="0" w:color="auto"/>
            <w:right w:val="none" w:sz="0" w:space="0" w:color="auto"/>
          </w:divBdr>
        </w:div>
        <w:div w:id="564997169">
          <w:marLeft w:val="0"/>
          <w:marRight w:val="0"/>
          <w:marTop w:val="0"/>
          <w:marBottom w:val="0"/>
          <w:divBdr>
            <w:top w:val="none" w:sz="0" w:space="0" w:color="auto"/>
            <w:left w:val="none" w:sz="0" w:space="0" w:color="auto"/>
            <w:bottom w:val="none" w:sz="0" w:space="0" w:color="auto"/>
            <w:right w:val="none" w:sz="0" w:space="0" w:color="auto"/>
          </w:divBdr>
        </w:div>
        <w:div w:id="2050298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mi.lombard-latune@inrae.fr" TargetMode="External"/><Relationship Id="rId5" Type="http://schemas.openxmlformats.org/officeDocument/2006/relationships/webSettings" Target="webSettings.xml"/><Relationship Id="rId10" Type="http://schemas.openxmlformats.org/officeDocument/2006/relationships/hyperlink" Target="http://www.reversaal.inrae.fr" TargetMode="External"/><Relationship Id="rId4" Type="http://schemas.openxmlformats.org/officeDocument/2006/relationships/settings" Target="settings.xml"/><Relationship Id="rId9" Type="http://schemas.openxmlformats.org/officeDocument/2006/relationships/hyperlink" Target="https://www6.inrae.fr/reu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6C859-2F86-44EE-9430-E299B416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962</Words>
  <Characters>5292</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Les stages en formation initiale</vt:lpstr>
      <vt:lpstr>Les stages en formation initiale</vt:lpstr>
    </vt:vector>
  </TitlesOfParts>
  <Company>ENGEES</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stages en formation initiale</dc:title>
  <dc:creator>Administration</dc:creator>
  <cp:lastModifiedBy>Lombard-Latune Remi</cp:lastModifiedBy>
  <cp:revision>2</cp:revision>
  <cp:lastPrinted>2016-11-07T11:50:00Z</cp:lastPrinted>
  <dcterms:created xsi:type="dcterms:W3CDTF">2021-02-02T09:33:00Z</dcterms:created>
  <dcterms:modified xsi:type="dcterms:W3CDTF">2021-02-02T09:33:00Z</dcterms:modified>
</cp:coreProperties>
</file>